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700"/>
        <w:gridCol w:w="384"/>
        <w:gridCol w:w="480"/>
        <w:gridCol w:w="1566"/>
        <w:gridCol w:w="270"/>
        <w:gridCol w:w="1836"/>
        <w:gridCol w:w="414"/>
        <w:gridCol w:w="450"/>
        <w:gridCol w:w="2700"/>
      </w:tblGrid>
      <w:tr w:rsidR="00C041F1" w:rsidRPr="001A6ECC" w:rsidTr="00D46979">
        <w:tc>
          <w:tcPr>
            <w:tcW w:w="3084" w:type="dxa"/>
            <w:gridSpan w:val="2"/>
            <w:shd w:val="clear" w:color="auto" w:fill="D9D9D9"/>
            <w:vAlign w:val="center"/>
          </w:tcPr>
          <w:p w:rsidR="00C041F1" w:rsidRPr="001A6ECC" w:rsidRDefault="00C041F1" w:rsidP="001A6ECC">
            <w:pPr>
              <w:spacing w:after="0" w:line="240" w:lineRule="auto"/>
              <w:jc w:val="center"/>
              <w:rPr>
                <w:b/>
              </w:rPr>
            </w:pPr>
            <w:r w:rsidRPr="001A6ECC">
              <w:rPr>
                <w:b/>
              </w:rPr>
              <w:t>Grade:</w:t>
            </w:r>
          </w:p>
        </w:tc>
        <w:tc>
          <w:tcPr>
            <w:tcW w:w="4566" w:type="dxa"/>
            <w:gridSpan w:val="5"/>
            <w:shd w:val="clear" w:color="auto" w:fill="D9D9D9"/>
            <w:vAlign w:val="center"/>
          </w:tcPr>
          <w:p w:rsidR="00C041F1" w:rsidRPr="001A6ECC" w:rsidRDefault="00C041F1" w:rsidP="001A6ECC">
            <w:pPr>
              <w:spacing w:after="0" w:line="240" w:lineRule="auto"/>
              <w:jc w:val="center"/>
              <w:rPr>
                <w:b/>
              </w:rPr>
            </w:pPr>
            <w:r w:rsidRPr="001A6ECC">
              <w:rPr>
                <w:b/>
              </w:rPr>
              <w:t>Course:</w:t>
            </w:r>
          </w:p>
        </w:tc>
        <w:tc>
          <w:tcPr>
            <w:tcW w:w="3150" w:type="dxa"/>
            <w:gridSpan w:val="2"/>
            <w:shd w:val="clear" w:color="auto" w:fill="D9D9D9"/>
            <w:vAlign w:val="center"/>
          </w:tcPr>
          <w:p w:rsidR="00C041F1" w:rsidRPr="001A6ECC" w:rsidRDefault="00C041F1" w:rsidP="001A6ECC">
            <w:pPr>
              <w:spacing w:after="0" w:line="240" w:lineRule="auto"/>
              <w:jc w:val="center"/>
              <w:rPr>
                <w:b/>
              </w:rPr>
            </w:pPr>
            <w:r w:rsidRPr="001A6ECC">
              <w:rPr>
                <w:b/>
              </w:rPr>
              <w:t>Unit:</w:t>
            </w:r>
            <w:r w:rsidR="005F1D0D">
              <w:rPr>
                <w:b/>
              </w:rPr>
              <w:t xml:space="preserve"> 1</w:t>
            </w:r>
          </w:p>
        </w:tc>
      </w:tr>
      <w:tr w:rsidR="00C041F1" w:rsidRPr="001A6ECC" w:rsidTr="00D46979">
        <w:trPr>
          <w:trHeight w:val="755"/>
        </w:trPr>
        <w:tc>
          <w:tcPr>
            <w:tcW w:w="3084" w:type="dxa"/>
            <w:gridSpan w:val="2"/>
          </w:tcPr>
          <w:p w:rsidR="00C041F1" w:rsidRPr="001A6ECC" w:rsidRDefault="00C041F1" w:rsidP="001A6ECC">
            <w:pPr>
              <w:spacing w:after="0" w:line="240" w:lineRule="auto"/>
              <w:jc w:val="center"/>
              <w:rPr>
                <w:b/>
              </w:rPr>
            </w:pPr>
            <w:r w:rsidRPr="001A6ECC">
              <w:rPr>
                <w:b/>
              </w:rPr>
              <w:t>Common Core/Essential</w:t>
            </w:r>
          </w:p>
          <w:p w:rsidR="00C041F1" w:rsidRPr="001A6ECC" w:rsidRDefault="00C041F1" w:rsidP="001A6ECC">
            <w:pPr>
              <w:spacing w:after="0" w:line="240" w:lineRule="auto"/>
              <w:jc w:val="center"/>
              <w:rPr>
                <w:b/>
              </w:rPr>
            </w:pPr>
            <w:r w:rsidRPr="001A6ECC">
              <w:rPr>
                <w:b/>
              </w:rPr>
              <w:t>Standard #:</w:t>
            </w:r>
          </w:p>
          <w:p w:rsidR="00C041F1" w:rsidRPr="001A6ECC" w:rsidRDefault="005F1D0D" w:rsidP="001A6ECC">
            <w:pPr>
              <w:spacing w:after="0" w:line="240" w:lineRule="auto"/>
              <w:rPr>
                <w:b/>
              </w:rPr>
            </w:pPr>
            <w:r>
              <w:rPr>
                <w:b/>
              </w:rPr>
              <w:t>RI.6.1, RL.6.7, W.6.3, SL.6.1, SL.6.1(a), SL6.1(b), L.6.1, L.6.1(a), L.6.1(b)</w:t>
            </w:r>
          </w:p>
        </w:tc>
        <w:tc>
          <w:tcPr>
            <w:tcW w:w="4566" w:type="dxa"/>
            <w:gridSpan w:val="5"/>
          </w:tcPr>
          <w:p w:rsidR="00C041F1" w:rsidRDefault="00C041F1" w:rsidP="001A6ECC">
            <w:pPr>
              <w:spacing w:after="0" w:line="240" w:lineRule="auto"/>
              <w:rPr>
                <w:b/>
              </w:rPr>
            </w:pPr>
            <w:r w:rsidRPr="001A6ECC">
              <w:rPr>
                <w:b/>
              </w:rPr>
              <w:t>Description:</w:t>
            </w:r>
          </w:p>
          <w:p w:rsidR="005F1D0D" w:rsidRPr="001A6ECC" w:rsidRDefault="005F1D0D" w:rsidP="001A6ECC">
            <w:pPr>
              <w:spacing w:after="0" w:line="240" w:lineRule="auto"/>
              <w:rPr>
                <w:b/>
              </w:rPr>
            </w:pPr>
            <w:r>
              <w:rPr>
                <w:b/>
              </w:rPr>
              <w:t>Students explore the theme of growing up</w:t>
            </w:r>
            <w:r w:rsidR="00AA68AA">
              <w:rPr>
                <w:b/>
              </w:rPr>
              <w:t xml:space="preserve"> with story selections from literature and poetry</w:t>
            </w:r>
          </w:p>
        </w:tc>
        <w:tc>
          <w:tcPr>
            <w:tcW w:w="3150" w:type="dxa"/>
            <w:gridSpan w:val="2"/>
          </w:tcPr>
          <w:p w:rsidR="00C041F1" w:rsidRDefault="00C041F1" w:rsidP="001A6ECC">
            <w:pPr>
              <w:spacing w:after="0" w:line="240" w:lineRule="auto"/>
              <w:rPr>
                <w:b/>
              </w:rPr>
            </w:pPr>
            <w:r w:rsidRPr="001A6ECC">
              <w:rPr>
                <w:b/>
              </w:rPr>
              <w:t>Instructional Days:</w:t>
            </w:r>
          </w:p>
          <w:p w:rsidR="00AA68AA" w:rsidRPr="001A6ECC" w:rsidRDefault="00AA68AA" w:rsidP="001A6ECC">
            <w:pPr>
              <w:spacing w:after="0" w:line="240" w:lineRule="auto"/>
              <w:rPr>
                <w:b/>
              </w:rPr>
            </w:pPr>
            <w:r>
              <w:rPr>
                <w:b/>
              </w:rPr>
              <w:t>6 weeks</w:t>
            </w:r>
          </w:p>
        </w:tc>
      </w:tr>
      <w:tr w:rsidR="00C041F1" w:rsidRPr="001A6ECC" w:rsidTr="00D46979">
        <w:trPr>
          <w:trHeight w:val="935"/>
        </w:trPr>
        <w:tc>
          <w:tcPr>
            <w:tcW w:w="5130" w:type="dxa"/>
            <w:gridSpan w:val="4"/>
          </w:tcPr>
          <w:p w:rsidR="00F77B54" w:rsidRDefault="00C041F1" w:rsidP="00F77B54">
            <w:pPr>
              <w:spacing w:after="0" w:line="240" w:lineRule="auto"/>
              <w:jc w:val="center"/>
              <w:rPr>
                <w:b/>
              </w:rPr>
            </w:pPr>
            <w:r w:rsidRPr="001A6ECC">
              <w:rPr>
                <w:b/>
              </w:rPr>
              <w:t>Learning Targets:</w:t>
            </w:r>
          </w:p>
          <w:p w:rsidR="00F77B54" w:rsidRPr="00F77B54" w:rsidRDefault="00F77B54" w:rsidP="00F77B54">
            <w:pPr>
              <w:numPr>
                <w:ilvl w:val="0"/>
                <w:numId w:val="5"/>
              </w:numPr>
              <w:spacing w:after="0" w:line="240" w:lineRule="auto"/>
              <w:rPr>
                <w:b/>
              </w:rPr>
            </w:pPr>
            <w:r>
              <w:rPr>
                <w:b/>
              </w:rPr>
              <w:t xml:space="preserve">Establish a plan for locating credible and reliable </w:t>
            </w:r>
            <w:r w:rsidRPr="00F77B54">
              <w:rPr>
                <w:b/>
              </w:rPr>
              <w:t>information when conducting research.</w:t>
            </w:r>
          </w:p>
          <w:p w:rsidR="00F77B54" w:rsidRDefault="00F77B54" w:rsidP="00D425E8">
            <w:pPr>
              <w:numPr>
                <w:ilvl w:val="0"/>
                <w:numId w:val="5"/>
              </w:numPr>
              <w:spacing w:after="0" w:line="240" w:lineRule="auto"/>
              <w:rPr>
                <w:b/>
              </w:rPr>
            </w:pPr>
            <w:r>
              <w:rPr>
                <w:b/>
              </w:rPr>
              <w:t>Research the relationship between authors’</w:t>
            </w:r>
          </w:p>
          <w:p w:rsidR="00F77B54" w:rsidRDefault="00D425E8" w:rsidP="00F77B54">
            <w:pPr>
              <w:spacing w:after="0" w:line="240" w:lineRule="auto"/>
              <w:rPr>
                <w:b/>
              </w:rPr>
            </w:pPr>
            <w:r>
              <w:rPr>
                <w:b/>
              </w:rPr>
              <w:t xml:space="preserve">               </w:t>
            </w:r>
            <w:r w:rsidR="00F77B54">
              <w:rPr>
                <w:b/>
              </w:rPr>
              <w:t>lives  and what t</w:t>
            </w:r>
            <w:r>
              <w:rPr>
                <w:b/>
              </w:rPr>
              <w:t xml:space="preserve">hey write about through        </w:t>
            </w:r>
          </w:p>
          <w:p w:rsidR="00D425E8" w:rsidRDefault="00D425E8" w:rsidP="00F77B54">
            <w:pPr>
              <w:spacing w:after="0" w:line="240" w:lineRule="auto"/>
              <w:rPr>
                <w:b/>
              </w:rPr>
            </w:pPr>
            <w:r>
              <w:rPr>
                <w:b/>
              </w:rPr>
              <w:t xml:space="preserve">               reading author biographies, autobiographies, </w:t>
            </w:r>
          </w:p>
          <w:p w:rsidR="00D425E8" w:rsidRDefault="00D425E8" w:rsidP="00F77B54">
            <w:pPr>
              <w:spacing w:after="0" w:line="240" w:lineRule="auto"/>
              <w:rPr>
                <w:b/>
              </w:rPr>
            </w:pPr>
            <w:r>
              <w:rPr>
                <w:b/>
              </w:rPr>
              <w:t xml:space="preserve">               letters, and interviews; present findings to</w:t>
            </w:r>
          </w:p>
          <w:p w:rsidR="00D425E8" w:rsidRDefault="00D425E8" w:rsidP="00F77B54">
            <w:pPr>
              <w:spacing w:after="0" w:line="240" w:lineRule="auto"/>
              <w:rPr>
                <w:b/>
              </w:rPr>
            </w:pPr>
            <w:r>
              <w:rPr>
                <w:b/>
              </w:rPr>
              <w:t xml:space="preserve">               </w:t>
            </w:r>
            <w:proofErr w:type="gramStart"/>
            <w:r>
              <w:rPr>
                <w:b/>
              </w:rPr>
              <w:t>the</w:t>
            </w:r>
            <w:proofErr w:type="gramEnd"/>
            <w:r>
              <w:rPr>
                <w:b/>
              </w:rPr>
              <w:t xml:space="preserve"> class.</w:t>
            </w:r>
          </w:p>
          <w:p w:rsidR="00F77B54" w:rsidRDefault="00F77B54" w:rsidP="00F77B54">
            <w:pPr>
              <w:numPr>
                <w:ilvl w:val="0"/>
                <w:numId w:val="5"/>
              </w:numPr>
              <w:spacing w:after="0" w:line="240" w:lineRule="auto"/>
              <w:rPr>
                <w:b/>
              </w:rPr>
            </w:pPr>
            <w:r>
              <w:rPr>
                <w:b/>
              </w:rPr>
              <w:t xml:space="preserve">Prepare for class discussions by taking notes </w:t>
            </w:r>
            <w:r w:rsidR="00D425E8">
              <w:rPr>
                <w:b/>
              </w:rPr>
              <w:t xml:space="preserve">  </w:t>
            </w:r>
            <w:r>
              <w:rPr>
                <w:b/>
              </w:rPr>
              <w:t>on specific elements of texts read.</w:t>
            </w:r>
          </w:p>
          <w:p w:rsidR="00F77B54" w:rsidRPr="001A6ECC" w:rsidRDefault="00F77B54" w:rsidP="00F77B54">
            <w:pPr>
              <w:numPr>
                <w:ilvl w:val="0"/>
                <w:numId w:val="5"/>
              </w:numPr>
              <w:spacing w:after="0" w:line="240" w:lineRule="auto"/>
              <w:rPr>
                <w:b/>
              </w:rPr>
            </w:pPr>
            <w:r>
              <w:rPr>
                <w:b/>
              </w:rPr>
              <w:t>Demonstrate understanding of texts by interpreting significant scenes for classmates.</w:t>
            </w: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tc>
        <w:tc>
          <w:tcPr>
            <w:tcW w:w="5670" w:type="dxa"/>
            <w:gridSpan w:val="5"/>
          </w:tcPr>
          <w:p w:rsidR="00C041F1" w:rsidRDefault="00C041F1" w:rsidP="001A6ECC">
            <w:pPr>
              <w:spacing w:after="0" w:line="240" w:lineRule="auto"/>
              <w:jc w:val="center"/>
              <w:rPr>
                <w:b/>
              </w:rPr>
            </w:pPr>
            <w:r w:rsidRPr="001A6ECC">
              <w:rPr>
                <w:b/>
              </w:rPr>
              <w:t>Recommended Resources:</w:t>
            </w:r>
          </w:p>
          <w:p w:rsidR="005F1D0D" w:rsidRDefault="005F1D0D" w:rsidP="005F1D0D">
            <w:pPr>
              <w:spacing w:after="0" w:line="240" w:lineRule="auto"/>
              <w:rPr>
                <w:b/>
              </w:rPr>
            </w:pPr>
            <w:r>
              <w:rPr>
                <w:b/>
              </w:rPr>
              <w:t>Nonfiction:</w:t>
            </w:r>
          </w:p>
          <w:p w:rsidR="005F1D0D" w:rsidRDefault="005F1D0D" w:rsidP="005F1D0D">
            <w:pPr>
              <w:spacing w:after="0" w:line="240" w:lineRule="auto"/>
              <w:rPr>
                <w:b/>
              </w:rPr>
            </w:pPr>
            <w:r w:rsidRPr="005F1D0D">
              <w:rPr>
                <w:b/>
                <w:u w:val="single"/>
              </w:rPr>
              <w:t>Boy: Tales of Childhood</w:t>
            </w:r>
            <w:r>
              <w:rPr>
                <w:b/>
                <w:u w:val="single"/>
              </w:rPr>
              <w:t xml:space="preserve"> </w:t>
            </w:r>
            <w:r w:rsidRPr="005F1D0D">
              <w:rPr>
                <w:b/>
              </w:rPr>
              <w:t xml:space="preserve">by </w:t>
            </w:r>
            <w:proofErr w:type="spellStart"/>
            <w:r w:rsidRPr="005F1D0D">
              <w:rPr>
                <w:b/>
              </w:rPr>
              <w:t>Roald</w:t>
            </w:r>
            <w:proofErr w:type="spellEnd"/>
            <w:r w:rsidRPr="005F1D0D">
              <w:rPr>
                <w:b/>
              </w:rPr>
              <w:t xml:space="preserve"> Dahl</w:t>
            </w:r>
          </w:p>
          <w:p w:rsidR="00281F7D" w:rsidRDefault="00281F7D" w:rsidP="005F1D0D">
            <w:pPr>
              <w:spacing w:after="0" w:line="240" w:lineRule="auto"/>
              <w:rPr>
                <w:b/>
              </w:rPr>
            </w:pPr>
          </w:p>
          <w:p w:rsidR="00281F7D" w:rsidRDefault="00281F7D" w:rsidP="005F1D0D">
            <w:pPr>
              <w:spacing w:after="0" w:line="240" w:lineRule="auto"/>
              <w:rPr>
                <w:b/>
              </w:rPr>
            </w:pPr>
            <w:r>
              <w:rPr>
                <w:b/>
              </w:rPr>
              <w:t>Fiction:</w:t>
            </w:r>
          </w:p>
          <w:p w:rsidR="00EC02F0" w:rsidRDefault="00EC02F0" w:rsidP="005F1D0D">
            <w:pPr>
              <w:spacing w:after="0" w:line="240" w:lineRule="auto"/>
              <w:rPr>
                <w:b/>
              </w:rPr>
            </w:pPr>
            <w:r w:rsidRPr="00EC02F0">
              <w:rPr>
                <w:b/>
                <w:u w:val="single"/>
              </w:rPr>
              <w:t>Adventures of Tom Sawyer</w:t>
            </w:r>
            <w:r>
              <w:rPr>
                <w:b/>
              </w:rPr>
              <w:t xml:space="preserve"> by Mark Twain</w:t>
            </w:r>
            <w:r w:rsidR="0008593A">
              <w:rPr>
                <w:b/>
              </w:rPr>
              <w:t xml:space="preserve"> (AIG)</w:t>
            </w:r>
          </w:p>
          <w:p w:rsidR="00EC02F0" w:rsidRDefault="00EC02F0" w:rsidP="005F1D0D">
            <w:pPr>
              <w:spacing w:after="0" w:line="240" w:lineRule="auto"/>
              <w:rPr>
                <w:b/>
              </w:rPr>
            </w:pPr>
            <w:r w:rsidRPr="00EC02F0">
              <w:rPr>
                <w:b/>
                <w:u w:val="single"/>
              </w:rPr>
              <w:t>Journey</w:t>
            </w:r>
            <w:r>
              <w:rPr>
                <w:b/>
              </w:rPr>
              <w:t xml:space="preserve"> by Patricia </w:t>
            </w:r>
            <w:proofErr w:type="spellStart"/>
            <w:r>
              <w:rPr>
                <w:b/>
              </w:rPr>
              <w:t>Maclachlan</w:t>
            </w:r>
            <w:proofErr w:type="spellEnd"/>
          </w:p>
          <w:p w:rsidR="00EC02F0" w:rsidRDefault="00EC02F0" w:rsidP="005F1D0D">
            <w:pPr>
              <w:spacing w:after="0" w:line="240" w:lineRule="auto"/>
              <w:rPr>
                <w:b/>
              </w:rPr>
            </w:pPr>
            <w:r w:rsidRPr="00EC02F0">
              <w:rPr>
                <w:b/>
                <w:u w:val="single"/>
              </w:rPr>
              <w:t>Phillip Hall Likes Me</w:t>
            </w:r>
            <w:r>
              <w:rPr>
                <w:b/>
              </w:rPr>
              <w:t xml:space="preserve"> by Bette Greene</w:t>
            </w:r>
          </w:p>
          <w:p w:rsidR="00EC02F0" w:rsidRDefault="00EC02F0" w:rsidP="005F1D0D">
            <w:pPr>
              <w:spacing w:after="0" w:line="240" w:lineRule="auto"/>
              <w:rPr>
                <w:b/>
              </w:rPr>
            </w:pPr>
            <w:r w:rsidRPr="00EC02F0">
              <w:rPr>
                <w:b/>
                <w:u w:val="single"/>
              </w:rPr>
              <w:t>The Cay</w:t>
            </w:r>
            <w:r>
              <w:rPr>
                <w:b/>
              </w:rPr>
              <w:t xml:space="preserve"> by Theodore Taylor</w:t>
            </w:r>
          </w:p>
          <w:p w:rsidR="00EC02F0" w:rsidRDefault="00EC02F0" w:rsidP="005F1D0D">
            <w:pPr>
              <w:spacing w:after="0" w:line="240" w:lineRule="auto"/>
              <w:rPr>
                <w:b/>
              </w:rPr>
            </w:pPr>
            <w:r w:rsidRPr="00EC02F0">
              <w:rPr>
                <w:b/>
                <w:u w:val="single"/>
              </w:rPr>
              <w:t xml:space="preserve">The Great </w:t>
            </w:r>
            <w:proofErr w:type="spellStart"/>
            <w:r w:rsidRPr="00EC02F0">
              <w:rPr>
                <w:b/>
                <w:u w:val="single"/>
              </w:rPr>
              <w:t>Gilly</w:t>
            </w:r>
            <w:proofErr w:type="spellEnd"/>
            <w:r w:rsidRPr="00EC02F0">
              <w:rPr>
                <w:b/>
                <w:u w:val="single"/>
              </w:rPr>
              <w:t xml:space="preserve"> Hopkins</w:t>
            </w:r>
            <w:r>
              <w:rPr>
                <w:b/>
              </w:rPr>
              <w:t xml:space="preserve"> by Katherine Paterson</w:t>
            </w:r>
          </w:p>
          <w:p w:rsidR="00EC02F0" w:rsidRPr="00EC02F0" w:rsidRDefault="00EC02F0" w:rsidP="005F1D0D">
            <w:pPr>
              <w:spacing w:after="0" w:line="240" w:lineRule="auto"/>
              <w:rPr>
                <w:b/>
              </w:rPr>
            </w:pPr>
            <w:r w:rsidRPr="00EC02F0">
              <w:rPr>
                <w:b/>
                <w:u w:val="single"/>
              </w:rPr>
              <w:t>Touching Spirit Bear</w:t>
            </w:r>
            <w:r>
              <w:rPr>
                <w:b/>
              </w:rPr>
              <w:t xml:space="preserve"> by Ben </w:t>
            </w:r>
            <w:proofErr w:type="spellStart"/>
            <w:r>
              <w:rPr>
                <w:b/>
              </w:rPr>
              <w:t>Mikaelsen</w:t>
            </w:r>
            <w:proofErr w:type="spellEnd"/>
          </w:p>
          <w:p w:rsidR="00FE4A8D" w:rsidRDefault="00FE4A8D" w:rsidP="005F1D0D">
            <w:pPr>
              <w:spacing w:after="0" w:line="240" w:lineRule="auto"/>
              <w:rPr>
                <w:b/>
              </w:rPr>
            </w:pPr>
            <w:r w:rsidRPr="00FE4A8D">
              <w:rPr>
                <w:b/>
                <w:u w:val="single"/>
              </w:rPr>
              <w:t>Tuck Everlasting</w:t>
            </w:r>
            <w:r>
              <w:rPr>
                <w:b/>
              </w:rPr>
              <w:t xml:space="preserve"> by Natalie Babbitt</w:t>
            </w:r>
          </w:p>
          <w:p w:rsidR="00AA68AA" w:rsidRDefault="00AA68AA" w:rsidP="005F1D0D">
            <w:pPr>
              <w:spacing w:after="0" w:line="240" w:lineRule="auto"/>
              <w:rPr>
                <w:b/>
              </w:rPr>
            </w:pPr>
          </w:p>
          <w:p w:rsidR="009F0629" w:rsidRDefault="00AA68AA" w:rsidP="009F0629">
            <w:pPr>
              <w:spacing w:after="0" w:line="240" w:lineRule="auto"/>
              <w:rPr>
                <w:b/>
              </w:rPr>
            </w:pPr>
            <w:r>
              <w:rPr>
                <w:b/>
              </w:rPr>
              <w:t>Poetry:</w:t>
            </w:r>
          </w:p>
          <w:p w:rsidR="00FE4A8D" w:rsidRDefault="00FE4A8D" w:rsidP="009F0629">
            <w:pPr>
              <w:spacing w:after="0" w:line="240" w:lineRule="auto"/>
              <w:rPr>
                <w:b/>
              </w:rPr>
            </w:pPr>
            <w:r>
              <w:rPr>
                <w:b/>
              </w:rPr>
              <w:t>“A Birthday” by Christina Rossetti</w:t>
            </w:r>
          </w:p>
          <w:p w:rsidR="009F0629" w:rsidRDefault="00FE4A8D" w:rsidP="009F0629">
            <w:pPr>
              <w:spacing w:after="0" w:line="240" w:lineRule="auto"/>
              <w:rPr>
                <w:b/>
              </w:rPr>
            </w:pPr>
            <w:r w:rsidRPr="00FE4A8D">
              <w:rPr>
                <w:b/>
                <w:u w:val="single"/>
              </w:rPr>
              <w:t>Alligator Pie</w:t>
            </w:r>
            <w:r w:rsidR="009F0629">
              <w:rPr>
                <w:b/>
              </w:rPr>
              <w:t xml:space="preserve"> by Dennis Lee</w:t>
            </w:r>
          </w:p>
          <w:p w:rsidR="00AA68AA" w:rsidRDefault="00AA68AA" w:rsidP="005F1D0D">
            <w:pPr>
              <w:spacing w:after="0" w:line="240" w:lineRule="auto"/>
              <w:rPr>
                <w:b/>
              </w:rPr>
            </w:pPr>
            <w:r>
              <w:rPr>
                <w:b/>
              </w:rPr>
              <w:t>“A Blade of Grass” by Brian Patten</w:t>
            </w:r>
          </w:p>
          <w:p w:rsidR="00FE4A8D" w:rsidRDefault="00FE4A8D" w:rsidP="005F1D0D">
            <w:pPr>
              <w:spacing w:after="0" w:line="240" w:lineRule="auto"/>
              <w:rPr>
                <w:b/>
              </w:rPr>
            </w:pPr>
            <w:r>
              <w:rPr>
                <w:b/>
              </w:rPr>
              <w:t>“Past, Present, Future” by Emily Bronte</w:t>
            </w:r>
          </w:p>
          <w:p w:rsidR="00AA68AA" w:rsidRDefault="00AA68AA" w:rsidP="005F1D0D">
            <w:pPr>
              <w:spacing w:after="0" w:line="240" w:lineRule="auto"/>
              <w:rPr>
                <w:b/>
              </w:rPr>
            </w:pPr>
            <w:r>
              <w:rPr>
                <w:b/>
              </w:rPr>
              <w:t xml:space="preserve">“Sarah Sylvia Cynthia Stout Would Not Take the Garbage Out” by </w:t>
            </w:r>
            <w:proofErr w:type="spellStart"/>
            <w:r>
              <w:rPr>
                <w:b/>
              </w:rPr>
              <w:t>Shel</w:t>
            </w:r>
            <w:proofErr w:type="spellEnd"/>
            <w:r>
              <w:rPr>
                <w:b/>
              </w:rPr>
              <w:t xml:space="preserve"> Silverstein</w:t>
            </w:r>
          </w:p>
          <w:p w:rsidR="009F0629" w:rsidRPr="005F1D0D" w:rsidRDefault="009F0629" w:rsidP="005F1D0D">
            <w:pPr>
              <w:spacing w:after="0" w:line="240" w:lineRule="auto"/>
              <w:rPr>
                <w:b/>
                <w:u w:val="single"/>
              </w:rPr>
            </w:pPr>
          </w:p>
          <w:p w:rsidR="005F1D0D" w:rsidRPr="001A6ECC" w:rsidRDefault="005F1D0D" w:rsidP="001A6ECC">
            <w:pPr>
              <w:spacing w:after="0" w:line="240" w:lineRule="auto"/>
              <w:jc w:val="center"/>
              <w:rPr>
                <w:b/>
              </w:rPr>
            </w:pPr>
          </w:p>
          <w:p w:rsidR="00C041F1" w:rsidRPr="001A6ECC" w:rsidRDefault="00C041F1" w:rsidP="001A6ECC">
            <w:pPr>
              <w:spacing w:after="0" w:line="240" w:lineRule="auto"/>
              <w:jc w:val="center"/>
            </w:pPr>
          </w:p>
          <w:p w:rsidR="00C041F1" w:rsidRPr="001A6ECC" w:rsidRDefault="00D425E8" w:rsidP="001A6ECC">
            <w:pPr>
              <w:spacing w:after="0" w:line="240" w:lineRule="auto"/>
              <w:jc w:val="center"/>
            </w:pPr>
            <w:r>
              <w:t xml:space="preserve">  </w:t>
            </w:r>
          </w:p>
          <w:p w:rsidR="00C041F1" w:rsidRPr="001A6ECC" w:rsidRDefault="00C041F1" w:rsidP="001A6ECC">
            <w:pPr>
              <w:spacing w:after="0" w:line="240" w:lineRule="auto"/>
              <w:jc w:val="center"/>
            </w:pPr>
          </w:p>
        </w:tc>
      </w:tr>
      <w:tr w:rsidR="00C041F1" w:rsidRPr="001A6ECC" w:rsidTr="00D46979">
        <w:trPr>
          <w:trHeight w:val="845"/>
        </w:trPr>
        <w:tc>
          <w:tcPr>
            <w:tcW w:w="5130" w:type="dxa"/>
            <w:gridSpan w:val="4"/>
          </w:tcPr>
          <w:p w:rsidR="00C041F1" w:rsidRDefault="00C041F1" w:rsidP="001A6ECC">
            <w:pPr>
              <w:spacing w:after="0" w:line="240" w:lineRule="auto"/>
              <w:rPr>
                <w:b/>
              </w:rPr>
            </w:pPr>
            <w:r w:rsidRPr="001A6ECC">
              <w:rPr>
                <w:b/>
              </w:rPr>
              <w:t>Essential Terminology:</w:t>
            </w:r>
          </w:p>
          <w:p w:rsidR="00D425E8" w:rsidRDefault="00D425E8" w:rsidP="001A6ECC">
            <w:pPr>
              <w:spacing w:after="0" w:line="240" w:lineRule="auto"/>
              <w:rPr>
                <w:b/>
              </w:rPr>
            </w:pPr>
            <w:r>
              <w:rPr>
                <w:b/>
              </w:rPr>
              <w:t>character development</w:t>
            </w:r>
          </w:p>
          <w:p w:rsidR="00D425E8" w:rsidRDefault="00D425E8" w:rsidP="001A6ECC">
            <w:pPr>
              <w:spacing w:after="0" w:line="240" w:lineRule="auto"/>
              <w:rPr>
                <w:b/>
              </w:rPr>
            </w:pPr>
            <w:r>
              <w:rPr>
                <w:b/>
              </w:rPr>
              <w:t>character traits</w:t>
            </w:r>
          </w:p>
          <w:p w:rsidR="00D425E8" w:rsidRDefault="00D425E8" w:rsidP="001A6ECC">
            <w:pPr>
              <w:spacing w:after="0" w:line="240" w:lineRule="auto"/>
              <w:rPr>
                <w:b/>
              </w:rPr>
            </w:pPr>
            <w:r>
              <w:rPr>
                <w:b/>
              </w:rPr>
              <w:t>elements of setting: place, time, environment</w:t>
            </w:r>
          </w:p>
          <w:p w:rsidR="00D425E8" w:rsidRDefault="00D425E8" w:rsidP="001A6ECC">
            <w:pPr>
              <w:spacing w:after="0" w:line="240" w:lineRule="auto"/>
              <w:rPr>
                <w:b/>
              </w:rPr>
            </w:pPr>
            <w:r>
              <w:rPr>
                <w:b/>
              </w:rPr>
              <w:t>interviews</w:t>
            </w:r>
          </w:p>
          <w:p w:rsidR="00FE4A8D" w:rsidRDefault="00FE4A8D" w:rsidP="001A6ECC">
            <w:pPr>
              <w:spacing w:after="0" w:line="240" w:lineRule="auto"/>
              <w:rPr>
                <w:b/>
              </w:rPr>
            </w:pPr>
            <w:r>
              <w:rPr>
                <w:b/>
              </w:rPr>
              <w:t>internal responses</w:t>
            </w:r>
          </w:p>
          <w:p w:rsidR="00FE4A8D" w:rsidRDefault="00FE4A8D" w:rsidP="001A6ECC">
            <w:pPr>
              <w:spacing w:after="0" w:line="240" w:lineRule="auto"/>
              <w:rPr>
                <w:b/>
              </w:rPr>
            </w:pPr>
            <w:r>
              <w:rPr>
                <w:b/>
              </w:rPr>
              <w:t>external behaviors</w:t>
            </w:r>
          </w:p>
          <w:p w:rsidR="00D425E8" w:rsidRPr="001A6ECC" w:rsidRDefault="00D425E8" w:rsidP="001A6ECC">
            <w:pPr>
              <w:spacing w:after="0" w:line="240" w:lineRule="auto"/>
              <w:rPr>
                <w:b/>
              </w:rPr>
            </w:pP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tc>
        <w:tc>
          <w:tcPr>
            <w:tcW w:w="5670" w:type="dxa"/>
            <w:gridSpan w:val="5"/>
          </w:tcPr>
          <w:p w:rsidR="00C041F1" w:rsidRPr="001A6ECC" w:rsidRDefault="00C041F1" w:rsidP="001A6ECC">
            <w:pPr>
              <w:spacing w:after="0" w:line="240" w:lineRule="auto"/>
              <w:rPr>
                <w:b/>
              </w:rPr>
            </w:pPr>
            <w:r w:rsidRPr="001A6ECC">
              <w:rPr>
                <w:b/>
              </w:rPr>
              <w:t>Online    (only links specific to this standard):</w:t>
            </w:r>
          </w:p>
          <w:p w:rsidR="00C041F1" w:rsidRDefault="001F23CD" w:rsidP="001A6ECC">
            <w:pPr>
              <w:spacing w:after="0" w:line="240" w:lineRule="auto"/>
              <w:rPr>
                <w:b/>
              </w:rPr>
            </w:pPr>
            <w:hyperlink r:id="rId7" w:history="1">
              <w:r w:rsidR="00AA68AA" w:rsidRPr="003C4382">
                <w:rPr>
                  <w:rStyle w:val="Hyperlink"/>
                  <w:b/>
                </w:rPr>
                <w:t>www.poets.org</w:t>
              </w:r>
            </w:hyperlink>
          </w:p>
          <w:p w:rsidR="00AA68AA" w:rsidRDefault="001F23CD" w:rsidP="001A6ECC">
            <w:pPr>
              <w:spacing w:after="0" w:line="240" w:lineRule="auto"/>
              <w:rPr>
                <w:b/>
              </w:rPr>
            </w:pPr>
            <w:hyperlink r:id="rId8" w:history="1">
              <w:r w:rsidR="00AA68AA" w:rsidRPr="003C4382">
                <w:rPr>
                  <w:rStyle w:val="Hyperlink"/>
                  <w:b/>
                </w:rPr>
                <w:t>www.gigglepoetry.com</w:t>
              </w:r>
            </w:hyperlink>
          </w:p>
          <w:p w:rsidR="00AA68AA" w:rsidRPr="001A6ECC" w:rsidRDefault="00AA68AA" w:rsidP="001A6ECC">
            <w:pPr>
              <w:spacing w:after="0" w:line="240" w:lineRule="auto"/>
              <w:rPr>
                <w:b/>
              </w:rPr>
            </w:pPr>
          </w:p>
          <w:p w:rsidR="00C041F1" w:rsidRPr="001A6ECC" w:rsidRDefault="00C041F1" w:rsidP="001A6ECC">
            <w:pPr>
              <w:spacing w:after="0" w:line="240" w:lineRule="auto"/>
              <w:rPr>
                <w:b/>
              </w:rPr>
            </w:pPr>
          </w:p>
        </w:tc>
      </w:tr>
      <w:tr w:rsidR="00C041F1" w:rsidRPr="001A6ECC" w:rsidTr="00D46979">
        <w:trPr>
          <w:trHeight w:val="1475"/>
        </w:trPr>
        <w:tc>
          <w:tcPr>
            <w:tcW w:w="10800" w:type="dxa"/>
            <w:gridSpan w:val="9"/>
          </w:tcPr>
          <w:p w:rsidR="00C041F1" w:rsidRDefault="00C041F1" w:rsidP="001A6ECC">
            <w:pPr>
              <w:spacing w:after="0" w:line="240" w:lineRule="auto"/>
              <w:rPr>
                <w:b/>
              </w:rPr>
            </w:pPr>
            <w:r w:rsidRPr="001A6ECC">
              <w:rPr>
                <w:b/>
              </w:rPr>
              <w:t xml:space="preserve">Essential </w:t>
            </w:r>
            <w:smartTag w:uri="urn:schemas-microsoft-com:office:smarttags" w:element="place">
              <w:smartTag w:uri="urn:schemas-microsoft-com:office:smarttags" w:element="City">
                <w:r w:rsidRPr="001A6ECC">
                  <w:rPr>
                    <w:b/>
                  </w:rPr>
                  <w:t>Readings</w:t>
                </w:r>
              </w:smartTag>
            </w:smartTag>
            <w:r w:rsidRPr="001A6ECC">
              <w:rPr>
                <w:b/>
              </w:rPr>
              <w:t>:</w:t>
            </w:r>
          </w:p>
          <w:p w:rsidR="00AA68AA" w:rsidRDefault="00AA68AA" w:rsidP="001A6ECC">
            <w:pPr>
              <w:spacing w:after="0" w:line="240" w:lineRule="auto"/>
              <w:rPr>
                <w:b/>
              </w:rPr>
            </w:pPr>
            <w:r>
              <w:rPr>
                <w:b/>
              </w:rPr>
              <w:t xml:space="preserve">Stories: </w:t>
            </w:r>
          </w:p>
          <w:p w:rsidR="005F5A8C" w:rsidRDefault="005F5A8C" w:rsidP="001A6ECC">
            <w:pPr>
              <w:spacing w:after="0" w:line="240" w:lineRule="auto"/>
              <w:rPr>
                <w:b/>
              </w:rPr>
            </w:pPr>
            <w:r>
              <w:rPr>
                <w:b/>
              </w:rPr>
              <w:t xml:space="preserve">“Celebrating the </w:t>
            </w:r>
            <w:proofErr w:type="spellStart"/>
            <w:r>
              <w:rPr>
                <w:b/>
              </w:rPr>
              <w:t>Quinceanera</w:t>
            </w:r>
            <w:proofErr w:type="spellEnd"/>
            <w:r>
              <w:rPr>
                <w:b/>
              </w:rPr>
              <w:t xml:space="preserve">” by Mara </w:t>
            </w:r>
            <w:proofErr w:type="spellStart"/>
            <w:r>
              <w:rPr>
                <w:b/>
              </w:rPr>
              <w:t>Rockliff</w:t>
            </w:r>
            <w:proofErr w:type="spellEnd"/>
            <w:r>
              <w:rPr>
                <w:b/>
              </w:rPr>
              <w:t xml:space="preserve"> p. 212</w:t>
            </w:r>
            <w:r w:rsidR="00EC02F0">
              <w:rPr>
                <w:b/>
              </w:rPr>
              <w:t xml:space="preserve"> in Holt</w:t>
            </w:r>
          </w:p>
          <w:p w:rsidR="006B46BE" w:rsidRDefault="005F5A8C" w:rsidP="001A6ECC">
            <w:pPr>
              <w:spacing w:after="0" w:line="240" w:lineRule="auto"/>
              <w:rPr>
                <w:b/>
              </w:rPr>
            </w:pPr>
            <w:r>
              <w:rPr>
                <w:b/>
              </w:rPr>
              <w:t xml:space="preserve">“Eleven” by Sandra Cisneros in Holt </w:t>
            </w:r>
            <w:r w:rsidRPr="00EC02F0">
              <w:rPr>
                <w:b/>
                <w:u w:val="single"/>
              </w:rPr>
              <w:t>Elements of Literature</w:t>
            </w:r>
            <w:r>
              <w:rPr>
                <w:b/>
              </w:rPr>
              <w:t xml:space="preserve"> on p. 574</w:t>
            </w:r>
          </w:p>
          <w:p w:rsidR="00D425E8" w:rsidRDefault="00D425E8" w:rsidP="001A6ECC">
            <w:pPr>
              <w:spacing w:after="0" w:line="240" w:lineRule="auto"/>
              <w:rPr>
                <w:b/>
              </w:rPr>
            </w:pPr>
            <w:r>
              <w:rPr>
                <w:b/>
              </w:rPr>
              <w:t>“The Stone” by Lloyd Ale</w:t>
            </w:r>
            <w:r w:rsidR="009F0629">
              <w:rPr>
                <w:b/>
              </w:rPr>
              <w:t xml:space="preserve">xander in </w:t>
            </w:r>
            <w:r w:rsidR="009F0629" w:rsidRPr="009F0629">
              <w:rPr>
                <w:b/>
              </w:rPr>
              <w:t>Holt</w:t>
            </w:r>
            <w:r w:rsidR="009F0629" w:rsidRPr="009F0629">
              <w:rPr>
                <w:b/>
                <w:u w:val="single"/>
              </w:rPr>
              <w:t xml:space="preserve"> Elements of Literature</w:t>
            </w:r>
            <w:r w:rsidR="009F0629">
              <w:rPr>
                <w:b/>
              </w:rPr>
              <w:t xml:space="preserve"> on p. 31</w:t>
            </w:r>
          </w:p>
          <w:p w:rsidR="00D425E8" w:rsidRPr="001A6ECC" w:rsidRDefault="00D425E8" w:rsidP="005F5A8C">
            <w:pPr>
              <w:spacing w:after="0" w:line="240" w:lineRule="auto"/>
              <w:rPr>
                <w:b/>
              </w:rPr>
            </w:pPr>
          </w:p>
        </w:tc>
      </w:tr>
      <w:tr w:rsidR="00C041F1" w:rsidRPr="001A6ECC" w:rsidTr="00D46979">
        <w:trPr>
          <w:trHeight w:val="935"/>
        </w:trPr>
        <w:tc>
          <w:tcPr>
            <w:tcW w:w="10800" w:type="dxa"/>
            <w:gridSpan w:val="9"/>
          </w:tcPr>
          <w:p w:rsidR="00C041F1" w:rsidRDefault="00C041F1" w:rsidP="001A6ECC">
            <w:pPr>
              <w:spacing w:after="0" w:line="240" w:lineRule="auto"/>
              <w:rPr>
                <w:b/>
              </w:rPr>
            </w:pPr>
            <w:r w:rsidRPr="001A6ECC">
              <w:rPr>
                <w:b/>
              </w:rPr>
              <w:t>Essential Question:</w:t>
            </w:r>
          </w:p>
          <w:p w:rsidR="00D425E8" w:rsidRPr="001A6ECC" w:rsidRDefault="00D425E8" w:rsidP="001A6ECC">
            <w:pPr>
              <w:spacing w:after="0" w:line="240" w:lineRule="auto"/>
              <w:rPr>
                <w:b/>
              </w:rPr>
            </w:pPr>
            <w:r>
              <w:rPr>
                <w:b/>
              </w:rPr>
              <w:t>What distinguishes childhood from adulthood?</w:t>
            </w:r>
          </w:p>
        </w:tc>
      </w:tr>
      <w:tr w:rsidR="00C041F1" w:rsidRPr="001A6ECC" w:rsidTr="00D46979">
        <w:trPr>
          <w:trHeight w:val="890"/>
        </w:trPr>
        <w:tc>
          <w:tcPr>
            <w:tcW w:w="10800" w:type="dxa"/>
            <w:gridSpan w:val="9"/>
          </w:tcPr>
          <w:p w:rsidR="00633F72" w:rsidRDefault="00C041F1" w:rsidP="00633F72">
            <w:pPr>
              <w:spacing w:after="0" w:line="240" w:lineRule="auto"/>
              <w:rPr>
                <w:i/>
              </w:rPr>
            </w:pPr>
            <w:r w:rsidRPr="001A6ECC">
              <w:rPr>
                <w:b/>
              </w:rPr>
              <w:lastRenderedPageBreak/>
              <w:t>Activating Strategy:</w:t>
            </w:r>
            <w:r w:rsidR="00633F72">
              <w:t xml:space="preserve"> What does the phrase “I won’t grow up” mean to you?  You may watch the “I Won’t Grow Up” scene on YouTube from </w:t>
            </w:r>
            <w:r w:rsidR="00633F72" w:rsidRPr="00EF3C93">
              <w:rPr>
                <w:i/>
              </w:rPr>
              <w:t>Peter Pan</w:t>
            </w:r>
            <w:r w:rsidR="00633F72">
              <w:rPr>
                <w:i/>
              </w:rPr>
              <w:t>.</w:t>
            </w:r>
          </w:p>
          <w:p w:rsidR="00C041F1" w:rsidRPr="001A6ECC" w:rsidRDefault="00633F72" w:rsidP="00633F72">
            <w:pPr>
              <w:spacing w:after="0" w:line="240" w:lineRule="auto"/>
              <w:rPr>
                <w:b/>
              </w:rPr>
            </w:pPr>
            <w:r w:rsidRPr="00EF3C93">
              <w:t>Write your response</w:t>
            </w:r>
            <w:r>
              <w:t xml:space="preserve"> in your journal and let a partner read it before discussing it in class. </w:t>
            </w:r>
            <w:r w:rsidRPr="00633F72">
              <w:rPr>
                <w:b/>
              </w:rPr>
              <w:t>RL.6.7</w:t>
            </w:r>
          </w:p>
        </w:tc>
      </w:tr>
      <w:tr w:rsidR="00C041F1" w:rsidRPr="001A6ECC" w:rsidTr="00D46979">
        <w:trPr>
          <w:trHeight w:val="1610"/>
        </w:trPr>
        <w:tc>
          <w:tcPr>
            <w:tcW w:w="10800" w:type="dxa"/>
            <w:gridSpan w:val="9"/>
          </w:tcPr>
          <w:p w:rsidR="00C041F1" w:rsidRDefault="00C041F1" w:rsidP="001A6ECC">
            <w:pPr>
              <w:spacing w:after="0" w:line="240" w:lineRule="auto"/>
              <w:rPr>
                <w:b/>
              </w:rPr>
            </w:pPr>
            <w:r w:rsidRPr="001A6ECC">
              <w:rPr>
                <w:b/>
              </w:rPr>
              <w:t>Suggested Instructional Tasks:</w:t>
            </w:r>
          </w:p>
          <w:p w:rsidR="00525790" w:rsidRDefault="00525790" w:rsidP="001A6ECC">
            <w:pPr>
              <w:spacing w:after="0" w:line="240" w:lineRule="auto"/>
              <w:rPr>
                <w:b/>
              </w:rPr>
            </w:pPr>
          </w:p>
          <w:p w:rsidR="00525790" w:rsidRPr="00525790" w:rsidRDefault="00525790" w:rsidP="001A6ECC">
            <w:pPr>
              <w:spacing w:after="0" w:line="240" w:lineRule="auto"/>
              <w:rPr>
                <w:b/>
                <w:u w:val="single"/>
              </w:rPr>
            </w:pPr>
            <w:r w:rsidRPr="00525790">
              <w:rPr>
                <w:b/>
                <w:u w:val="single"/>
              </w:rPr>
              <w:t>Literature Response</w:t>
            </w:r>
            <w:r w:rsidR="00F81A19">
              <w:rPr>
                <w:b/>
                <w:u w:val="single"/>
              </w:rPr>
              <w:t xml:space="preserve"> and Class Discussion</w:t>
            </w:r>
          </w:p>
          <w:p w:rsidR="00525790" w:rsidRDefault="00525790" w:rsidP="001A6ECC">
            <w:pPr>
              <w:spacing w:after="0" w:line="240" w:lineRule="auto"/>
              <w:rPr>
                <w:b/>
              </w:rPr>
            </w:pPr>
            <w:r>
              <w:rPr>
                <w:b/>
              </w:rPr>
              <w:t>Take notes about the following in your journal</w:t>
            </w:r>
            <w:r w:rsidR="00E4570E">
              <w:rPr>
                <w:b/>
              </w:rPr>
              <w:t xml:space="preserve"> before sharing with a classmate</w:t>
            </w:r>
            <w:r>
              <w:rPr>
                <w:b/>
              </w:rPr>
              <w:t>—</w:t>
            </w:r>
          </w:p>
          <w:p w:rsidR="00525790" w:rsidRDefault="00525790" w:rsidP="00E4570E">
            <w:pPr>
              <w:numPr>
                <w:ilvl w:val="0"/>
                <w:numId w:val="7"/>
              </w:numPr>
              <w:spacing w:after="0" w:line="240" w:lineRule="auto"/>
              <w:rPr>
                <w:b/>
              </w:rPr>
            </w:pPr>
            <w:r>
              <w:rPr>
                <w:b/>
              </w:rPr>
              <w:t>Setting</w:t>
            </w:r>
            <w:r w:rsidR="00E4570E">
              <w:rPr>
                <w:b/>
              </w:rPr>
              <w:t>—discuss time, place, and environment with a classmate citing examples from student journal—create a three-column chart (or as a table on the computer) to help organize student notes</w:t>
            </w:r>
            <w:r w:rsidR="00F81A19">
              <w:rPr>
                <w:b/>
              </w:rPr>
              <w:t xml:space="preserve"> (RL.6.1, RL.6.3)</w:t>
            </w:r>
          </w:p>
          <w:p w:rsidR="00525790" w:rsidRDefault="00525790" w:rsidP="00E4570E">
            <w:pPr>
              <w:numPr>
                <w:ilvl w:val="0"/>
                <w:numId w:val="7"/>
              </w:numPr>
              <w:spacing w:after="0" w:line="240" w:lineRule="auto"/>
              <w:rPr>
                <w:b/>
              </w:rPr>
            </w:pPr>
            <w:r>
              <w:rPr>
                <w:b/>
              </w:rPr>
              <w:t>List of characters and their traits</w:t>
            </w:r>
            <w:r w:rsidR="00E4570E">
              <w:rPr>
                <w:b/>
              </w:rPr>
              <w:t>—create a character map of one of the characters</w:t>
            </w:r>
            <w:r w:rsidR="00F81A19">
              <w:rPr>
                <w:b/>
              </w:rPr>
              <w:t xml:space="preserve"> and use these as a compare and contrast of similarities and differences in how characters develop over the course of a story.   How do we learn from the behavior of literary characters (RL.6.1, RL.6.3)</w:t>
            </w:r>
          </w:p>
          <w:p w:rsidR="00525790" w:rsidRDefault="00525790" w:rsidP="00E4570E">
            <w:pPr>
              <w:numPr>
                <w:ilvl w:val="0"/>
                <w:numId w:val="7"/>
              </w:numPr>
              <w:spacing w:after="0" w:line="240" w:lineRule="auto"/>
              <w:rPr>
                <w:b/>
              </w:rPr>
            </w:pPr>
            <w:r>
              <w:rPr>
                <w:b/>
              </w:rPr>
              <w:t>The character’s internal responses and external behaviors to events in the story</w:t>
            </w:r>
          </w:p>
          <w:p w:rsidR="00525790" w:rsidRDefault="00525790" w:rsidP="00E4570E">
            <w:pPr>
              <w:numPr>
                <w:ilvl w:val="0"/>
                <w:numId w:val="7"/>
              </w:numPr>
              <w:spacing w:after="0" w:line="240" w:lineRule="auto"/>
              <w:rPr>
                <w:b/>
              </w:rPr>
            </w:pPr>
            <w:r>
              <w:rPr>
                <w:b/>
              </w:rPr>
              <w:t>The events that lead up to climax, and, ultimately, the character’s development</w:t>
            </w:r>
          </w:p>
          <w:p w:rsidR="00E4570E" w:rsidRDefault="00E4570E" w:rsidP="00E4570E">
            <w:pPr>
              <w:numPr>
                <w:ilvl w:val="0"/>
                <w:numId w:val="7"/>
              </w:numPr>
              <w:spacing w:after="0" w:line="240" w:lineRule="auto"/>
              <w:rPr>
                <w:b/>
              </w:rPr>
            </w:pPr>
            <w:r>
              <w:rPr>
                <w:b/>
              </w:rPr>
              <w:t>Talk through ideas with a partner prior to class discussion citing notes from student journal (RL.6.1)</w:t>
            </w:r>
          </w:p>
          <w:p w:rsidR="00F81A19" w:rsidRDefault="00F81A19" w:rsidP="00F81A19">
            <w:pPr>
              <w:spacing w:after="0" w:line="240" w:lineRule="auto"/>
              <w:ind w:left="720"/>
              <w:rPr>
                <w:b/>
              </w:rPr>
            </w:pPr>
          </w:p>
          <w:p w:rsidR="00F81A19" w:rsidRDefault="00F81A19" w:rsidP="00F81A19">
            <w:pPr>
              <w:spacing w:after="0" w:line="240" w:lineRule="auto"/>
              <w:jc w:val="both"/>
              <w:rPr>
                <w:b/>
                <w:u w:val="single"/>
              </w:rPr>
            </w:pPr>
            <w:r>
              <w:rPr>
                <w:b/>
                <w:u w:val="single"/>
              </w:rPr>
              <w:t>Writing</w:t>
            </w:r>
          </w:p>
          <w:p w:rsidR="00F81A19" w:rsidRDefault="00F81A19" w:rsidP="00F81A19">
            <w:pPr>
              <w:spacing w:after="0" w:line="240" w:lineRule="auto"/>
              <w:jc w:val="both"/>
              <w:rPr>
                <w:b/>
              </w:rPr>
            </w:pPr>
            <w:r w:rsidRPr="00F81A19">
              <w:rPr>
                <w:b/>
              </w:rPr>
              <w:t>How is listening</w:t>
            </w:r>
            <w:r>
              <w:rPr>
                <w:b/>
              </w:rPr>
              <w:t xml:space="preserve"> to an audiotape or </w:t>
            </w:r>
            <w:proofErr w:type="spellStart"/>
            <w:r>
              <w:rPr>
                <w:b/>
              </w:rPr>
              <w:t>audiobook</w:t>
            </w:r>
            <w:proofErr w:type="spellEnd"/>
            <w:r>
              <w:rPr>
                <w:b/>
              </w:rPr>
              <w:t xml:space="preserve"> similar to and different from reading the book?  Which do you prefer?  Why?  Write an argument to support your preference in your journal.  Discuss at least three reasons for your preference, citing evidence from the text. (RL.6.7, W.6.1, L.6.1a,b, L.6.2a,b)</w:t>
            </w:r>
          </w:p>
          <w:p w:rsidR="00F81A19" w:rsidRDefault="00F81A19" w:rsidP="00F81A19">
            <w:pPr>
              <w:spacing w:after="0" w:line="240" w:lineRule="auto"/>
              <w:jc w:val="both"/>
              <w:rPr>
                <w:b/>
              </w:rPr>
            </w:pPr>
          </w:p>
          <w:p w:rsidR="00F81A19" w:rsidRDefault="00F81A19" w:rsidP="00F81A19">
            <w:pPr>
              <w:spacing w:after="0" w:line="240" w:lineRule="auto"/>
              <w:jc w:val="both"/>
              <w:rPr>
                <w:b/>
                <w:u w:val="single"/>
              </w:rPr>
            </w:pPr>
            <w:r w:rsidRPr="00F81A19">
              <w:rPr>
                <w:b/>
                <w:u w:val="single"/>
              </w:rPr>
              <w:t>Dramatization/Fluency</w:t>
            </w:r>
          </w:p>
          <w:p w:rsidR="00F81A19" w:rsidRDefault="00C75213" w:rsidP="00F81A19">
            <w:pPr>
              <w:spacing w:after="0" w:line="240" w:lineRule="auto"/>
              <w:jc w:val="both"/>
              <w:rPr>
                <w:b/>
              </w:rPr>
            </w:pPr>
            <w:r w:rsidRPr="00C75213">
              <w:rPr>
                <w:b/>
              </w:rPr>
              <w:t xml:space="preserve">Choose a </w:t>
            </w:r>
            <w:r>
              <w:rPr>
                <w:b/>
              </w:rPr>
              <w:t>scene from one of the books that you find humorous or touched you in some way.  Present it as a dramatic reading with classmates.  Record it using a video camera to compare the difference in impact between seeing and hearing the words. (SL.6.6)</w:t>
            </w:r>
          </w:p>
          <w:p w:rsidR="00C75213" w:rsidRDefault="00C75213" w:rsidP="00F81A19">
            <w:pPr>
              <w:spacing w:after="0" w:line="240" w:lineRule="auto"/>
              <w:jc w:val="both"/>
              <w:rPr>
                <w:b/>
              </w:rPr>
            </w:pPr>
          </w:p>
          <w:p w:rsidR="00C75213" w:rsidRPr="00C75213" w:rsidRDefault="00C75213" w:rsidP="00F81A19">
            <w:pPr>
              <w:spacing w:after="0" w:line="240" w:lineRule="auto"/>
              <w:jc w:val="both"/>
              <w:rPr>
                <w:b/>
                <w:u w:val="single"/>
              </w:rPr>
            </w:pPr>
            <w:r w:rsidRPr="00C75213">
              <w:rPr>
                <w:b/>
                <w:u w:val="single"/>
              </w:rPr>
              <w:t>Informative/Explanatory Writing</w:t>
            </w:r>
          </w:p>
          <w:p w:rsidR="00C75213" w:rsidRDefault="00C75213" w:rsidP="00F81A19">
            <w:pPr>
              <w:spacing w:after="0" w:line="240" w:lineRule="auto"/>
              <w:jc w:val="both"/>
              <w:rPr>
                <w:b/>
              </w:rPr>
            </w:pPr>
            <w:r>
              <w:rPr>
                <w:b/>
              </w:rPr>
              <w:t>What did you learn about the authors from the biographies, autobiographies, letters, or interviews that you didn’t know before?  How much of the author’s experience do you “see” in the text after learning more about him/her?</w:t>
            </w:r>
          </w:p>
          <w:p w:rsidR="00C75213" w:rsidRDefault="00C75213" w:rsidP="00F81A19">
            <w:pPr>
              <w:spacing w:after="0" w:line="240" w:lineRule="auto"/>
              <w:jc w:val="both"/>
              <w:rPr>
                <w:b/>
              </w:rPr>
            </w:pPr>
            <w:r>
              <w:rPr>
                <w:b/>
              </w:rPr>
              <w:t>Establish a plan for locating credible and reliable information.  The essay should include three to four supporting details.  Edit for pronouns, punctuation, and spelling. (RI.6.1, L.6.1a, b, L.6.2a,b)</w:t>
            </w:r>
          </w:p>
          <w:p w:rsidR="00C75213" w:rsidRDefault="00C75213" w:rsidP="00F81A19">
            <w:pPr>
              <w:spacing w:after="0" w:line="240" w:lineRule="auto"/>
              <w:jc w:val="both"/>
              <w:rPr>
                <w:b/>
              </w:rPr>
            </w:pPr>
          </w:p>
          <w:p w:rsidR="00C75213" w:rsidRPr="00C75213" w:rsidRDefault="00C75213" w:rsidP="00F81A19">
            <w:pPr>
              <w:spacing w:after="0" w:line="240" w:lineRule="auto"/>
              <w:jc w:val="both"/>
              <w:rPr>
                <w:b/>
                <w:u w:val="single"/>
              </w:rPr>
            </w:pPr>
            <w:r w:rsidRPr="00C75213">
              <w:rPr>
                <w:b/>
                <w:u w:val="single"/>
              </w:rPr>
              <w:t>Poetry Response</w:t>
            </w:r>
          </w:p>
          <w:p w:rsidR="00C75213" w:rsidRDefault="00C75213" w:rsidP="00F81A19">
            <w:pPr>
              <w:spacing w:after="0" w:line="240" w:lineRule="auto"/>
              <w:jc w:val="both"/>
              <w:rPr>
                <w:b/>
              </w:rPr>
            </w:pPr>
            <w:r>
              <w:rPr>
                <w:b/>
              </w:rPr>
              <w:t>How is the treatment of growing up similar and different in the poems and the prose we’ve read?  Write your ideas in your journal prior to class discussion.</w:t>
            </w:r>
          </w:p>
          <w:p w:rsidR="00C75213" w:rsidRDefault="00C75213" w:rsidP="00F81A19">
            <w:pPr>
              <w:spacing w:after="0" w:line="240" w:lineRule="auto"/>
              <w:jc w:val="both"/>
              <w:rPr>
                <w:b/>
              </w:rPr>
            </w:pPr>
          </w:p>
          <w:p w:rsidR="00C75213" w:rsidRPr="00C75213" w:rsidRDefault="00C75213" w:rsidP="00F81A19">
            <w:pPr>
              <w:spacing w:after="0" w:line="240" w:lineRule="auto"/>
              <w:jc w:val="both"/>
              <w:rPr>
                <w:b/>
                <w:u w:val="single"/>
              </w:rPr>
            </w:pPr>
            <w:r w:rsidRPr="00C75213">
              <w:rPr>
                <w:b/>
                <w:u w:val="single"/>
              </w:rPr>
              <w:t>Word Study</w:t>
            </w:r>
          </w:p>
          <w:p w:rsidR="00C75213" w:rsidRDefault="00C75213" w:rsidP="00F81A19">
            <w:pPr>
              <w:spacing w:after="0" w:line="240" w:lineRule="auto"/>
              <w:jc w:val="both"/>
              <w:rPr>
                <w:b/>
              </w:rPr>
            </w:pPr>
            <w:r>
              <w:rPr>
                <w:b/>
              </w:rPr>
              <w:t xml:space="preserve">Keep a file of words studied while reading story selections.  Sort by prefix, suffix, root words, </w:t>
            </w:r>
            <w:proofErr w:type="gramStart"/>
            <w:r>
              <w:rPr>
                <w:b/>
              </w:rPr>
              <w:t>meaning ,</w:t>
            </w:r>
            <w:proofErr w:type="gramEnd"/>
            <w:r>
              <w:rPr>
                <w:b/>
              </w:rPr>
              <w:t xml:space="preserve"> spelling, etc.  Can you find the root of words?  How do prefixes and suffixes affect the part of speech and spelling?  This should continue throughout the school year. (L.6.41,b)</w:t>
            </w:r>
          </w:p>
          <w:p w:rsidR="00C75213" w:rsidRDefault="00C75213" w:rsidP="00F81A19">
            <w:pPr>
              <w:spacing w:after="0" w:line="240" w:lineRule="auto"/>
              <w:jc w:val="both"/>
              <w:rPr>
                <w:b/>
              </w:rPr>
            </w:pPr>
          </w:p>
          <w:p w:rsidR="00C75213" w:rsidRPr="00C638B1" w:rsidRDefault="00C75213" w:rsidP="00F81A19">
            <w:pPr>
              <w:spacing w:after="0" w:line="240" w:lineRule="auto"/>
              <w:jc w:val="both"/>
              <w:rPr>
                <w:b/>
                <w:u w:val="single"/>
              </w:rPr>
            </w:pPr>
            <w:r w:rsidRPr="00C638B1">
              <w:rPr>
                <w:b/>
                <w:u w:val="single"/>
              </w:rPr>
              <w:t>Informative/Explanatory Writing</w:t>
            </w:r>
          </w:p>
          <w:p w:rsidR="00C638B1" w:rsidRDefault="00C75213" w:rsidP="00F81A19">
            <w:pPr>
              <w:spacing w:after="0" w:line="240" w:lineRule="auto"/>
              <w:jc w:val="both"/>
              <w:rPr>
                <w:b/>
              </w:rPr>
            </w:pPr>
            <w:r>
              <w:rPr>
                <w:b/>
              </w:rPr>
              <w:t xml:space="preserve">Eternal youth is a theme in </w:t>
            </w:r>
            <w:r w:rsidRPr="00C638B1">
              <w:rPr>
                <w:b/>
                <w:u w:val="single"/>
              </w:rPr>
              <w:t>Tuck Everlasting</w:t>
            </w:r>
            <w:r>
              <w:rPr>
                <w:b/>
              </w:rPr>
              <w:t>.  Would you like to remain young forever?  Why or why not?  Cite specific passages or events from the</w:t>
            </w:r>
            <w:r w:rsidR="00C638B1">
              <w:rPr>
                <w:b/>
              </w:rPr>
              <w:t xml:space="preserve"> novel for</w:t>
            </w:r>
            <w:r>
              <w:rPr>
                <w:b/>
              </w:rPr>
              <w:t xml:space="preserve"> support</w:t>
            </w:r>
            <w:r w:rsidR="00C638B1">
              <w:rPr>
                <w:b/>
              </w:rPr>
              <w:t>.  Write an informative/explanatory essay in response to the essential question (What distinguishes childhood from adulthood?)  Choose at least three things learned from a character or an author.  Essay can be uploaded to a classroom blog or wiki.  Be prepared to make an audio recording of your essay and upload it as a podcast for the unit. (w.6.9a,b, W.6.4, L.6.1a,b,L.6.2a,b)</w:t>
            </w:r>
          </w:p>
          <w:p w:rsidR="00C638B1" w:rsidRDefault="00C638B1" w:rsidP="00F81A19">
            <w:pPr>
              <w:spacing w:after="0" w:line="240" w:lineRule="auto"/>
              <w:jc w:val="both"/>
              <w:rPr>
                <w:b/>
              </w:rPr>
            </w:pPr>
          </w:p>
          <w:p w:rsidR="00C638B1" w:rsidRPr="00C638B1" w:rsidRDefault="00C638B1" w:rsidP="00F81A19">
            <w:pPr>
              <w:spacing w:after="0" w:line="240" w:lineRule="auto"/>
              <w:jc w:val="both"/>
              <w:rPr>
                <w:b/>
                <w:u w:val="single"/>
              </w:rPr>
            </w:pPr>
            <w:r w:rsidRPr="00C638B1">
              <w:rPr>
                <w:b/>
                <w:u w:val="single"/>
              </w:rPr>
              <w:t>Grammar and Usage</w:t>
            </w:r>
          </w:p>
          <w:p w:rsidR="00C638B1" w:rsidRDefault="00C638B1" w:rsidP="00F81A19">
            <w:pPr>
              <w:spacing w:after="0" w:line="240" w:lineRule="auto"/>
              <w:jc w:val="both"/>
              <w:rPr>
                <w:b/>
              </w:rPr>
            </w:pPr>
            <w:r>
              <w:rPr>
                <w:b/>
              </w:rPr>
              <w:t>Teach mini-lessons on standards such as use of relative pronouns and adverbs. (L.6.1a)</w:t>
            </w:r>
          </w:p>
          <w:p w:rsidR="00C638B1" w:rsidRDefault="00C638B1" w:rsidP="00F81A19">
            <w:pPr>
              <w:spacing w:after="0" w:line="240" w:lineRule="auto"/>
              <w:jc w:val="both"/>
              <w:rPr>
                <w:b/>
              </w:rPr>
            </w:pPr>
          </w:p>
          <w:p w:rsidR="00C638B1" w:rsidRPr="00C638B1" w:rsidRDefault="00C638B1" w:rsidP="00F81A19">
            <w:pPr>
              <w:spacing w:after="0" w:line="240" w:lineRule="auto"/>
              <w:jc w:val="both"/>
              <w:rPr>
                <w:b/>
                <w:u w:val="single"/>
              </w:rPr>
            </w:pPr>
            <w:r w:rsidRPr="00C638B1">
              <w:rPr>
                <w:b/>
                <w:u w:val="single"/>
              </w:rPr>
              <w:t>Vocabulary/Word Wall</w:t>
            </w:r>
          </w:p>
          <w:p w:rsidR="00C638B1" w:rsidRDefault="00C638B1" w:rsidP="00F81A19">
            <w:pPr>
              <w:spacing w:after="0" w:line="240" w:lineRule="auto"/>
              <w:jc w:val="both"/>
              <w:rPr>
                <w:b/>
              </w:rPr>
            </w:pPr>
            <w:r>
              <w:rPr>
                <w:b/>
              </w:rPr>
              <w:t>Create a Vocabulary Word Wall bulletin board throughout the year.  Add to and sort words as you learn them in each unit of study. (L.6.4)</w:t>
            </w:r>
          </w:p>
          <w:p w:rsidR="00525790" w:rsidRDefault="00525790" w:rsidP="001A6ECC">
            <w:pPr>
              <w:spacing w:after="0" w:line="240" w:lineRule="auto"/>
              <w:rPr>
                <w:b/>
              </w:rPr>
            </w:pPr>
          </w:p>
          <w:p w:rsidR="00525790" w:rsidRPr="001A6ECC" w:rsidRDefault="00525790" w:rsidP="001A6ECC">
            <w:pPr>
              <w:spacing w:after="0" w:line="240" w:lineRule="auto"/>
              <w:rPr>
                <w:b/>
              </w:rPr>
            </w:pPr>
            <w:r>
              <w:rPr>
                <w:b/>
              </w:rPr>
              <w:t>Writing Essays</w:t>
            </w:r>
          </w:p>
          <w:p w:rsidR="005879D8" w:rsidRDefault="001F23CD" w:rsidP="005879D8">
            <w:pPr>
              <w:tabs>
                <w:tab w:val="left" w:pos="6015"/>
              </w:tabs>
            </w:pPr>
            <w:hyperlink r:id="rId9" w:history="1">
              <w:r w:rsidR="005879D8" w:rsidRPr="00540EDF">
                <w:rPr>
                  <w:rStyle w:val="Hyperlink"/>
                </w:rPr>
                <w:t>http://www.collinsed.com/PDFs/225-B_TOC  preview.pdf</w:t>
              </w:r>
            </w:hyperlink>
          </w:p>
          <w:p w:rsidR="00C638B1" w:rsidRPr="00C638B1" w:rsidRDefault="00C638B1" w:rsidP="005879D8">
            <w:pPr>
              <w:tabs>
                <w:tab w:val="left" w:pos="6015"/>
              </w:tabs>
              <w:rPr>
                <w:sz w:val="28"/>
                <w:szCs w:val="28"/>
              </w:rPr>
            </w:pPr>
          </w:p>
          <w:p w:rsidR="00C638B1" w:rsidRDefault="00C638B1" w:rsidP="005879D8">
            <w:pPr>
              <w:tabs>
                <w:tab w:val="left" w:pos="6015"/>
              </w:tabs>
              <w:rPr>
                <w:b/>
                <w:sz w:val="28"/>
                <w:szCs w:val="28"/>
              </w:rPr>
            </w:pPr>
            <w:r w:rsidRPr="00C638B1">
              <w:rPr>
                <w:b/>
                <w:sz w:val="28"/>
                <w:szCs w:val="28"/>
              </w:rPr>
              <w:t>Additional Resources</w:t>
            </w:r>
          </w:p>
          <w:p w:rsidR="00C638B1" w:rsidRDefault="00C638B1" w:rsidP="0067388A">
            <w:pPr>
              <w:tabs>
                <w:tab w:val="left" w:pos="6015"/>
              </w:tabs>
              <w:rPr>
                <w:b/>
                <w:sz w:val="24"/>
                <w:szCs w:val="24"/>
              </w:rPr>
            </w:pPr>
            <w:r w:rsidRPr="00C638B1">
              <w:rPr>
                <w:b/>
                <w:sz w:val="24"/>
                <w:szCs w:val="24"/>
              </w:rPr>
              <w:t>Literary Elements Map (</w:t>
            </w:r>
            <w:proofErr w:type="spellStart"/>
            <w:r w:rsidRPr="00C638B1">
              <w:rPr>
                <w:b/>
                <w:sz w:val="24"/>
                <w:szCs w:val="24"/>
              </w:rPr>
              <w:t>ReadWriteThink</w:t>
            </w:r>
            <w:proofErr w:type="spellEnd"/>
            <w:r w:rsidRPr="00C638B1">
              <w:rPr>
                <w:b/>
                <w:sz w:val="24"/>
                <w:szCs w:val="24"/>
              </w:rPr>
              <w:t>)  (RL.6.3)</w:t>
            </w:r>
          </w:p>
          <w:p w:rsidR="00C638B1" w:rsidRDefault="00C638B1" w:rsidP="0067388A">
            <w:pPr>
              <w:tabs>
                <w:tab w:val="left" w:pos="6015"/>
              </w:tabs>
              <w:rPr>
                <w:b/>
                <w:sz w:val="24"/>
                <w:szCs w:val="24"/>
              </w:rPr>
            </w:pPr>
            <w:r>
              <w:rPr>
                <w:b/>
                <w:sz w:val="24"/>
                <w:szCs w:val="24"/>
              </w:rPr>
              <w:t>Lights, Camera, Action: Interviewing a Book Character (</w:t>
            </w:r>
            <w:proofErr w:type="spellStart"/>
            <w:r>
              <w:rPr>
                <w:b/>
                <w:sz w:val="24"/>
                <w:szCs w:val="24"/>
              </w:rPr>
              <w:t>ReadWriteThink</w:t>
            </w:r>
            <w:proofErr w:type="spellEnd"/>
            <w:r>
              <w:rPr>
                <w:b/>
                <w:sz w:val="24"/>
                <w:szCs w:val="24"/>
              </w:rPr>
              <w:t>) (RL.6.3)</w:t>
            </w:r>
          </w:p>
          <w:p w:rsidR="0067388A" w:rsidRDefault="0067388A" w:rsidP="0067388A">
            <w:pPr>
              <w:tabs>
                <w:tab w:val="left" w:pos="6015"/>
              </w:tabs>
              <w:rPr>
                <w:b/>
                <w:sz w:val="24"/>
                <w:szCs w:val="24"/>
              </w:rPr>
            </w:pPr>
            <w:r>
              <w:rPr>
                <w:b/>
                <w:sz w:val="24"/>
                <w:szCs w:val="24"/>
              </w:rPr>
              <w:t>Improve Comprehension: A Word Game Using Root Words and Affixes (</w:t>
            </w:r>
            <w:proofErr w:type="spellStart"/>
            <w:r>
              <w:rPr>
                <w:b/>
                <w:sz w:val="24"/>
                <w:szCs w:val="24"/>
              </w:rPr>
              <w:t>ReadWriteThink</w:t>
            </w:r>
            <w:proofErr w:type="spellEnd"/>
            <w:r>
              <w:rPr>
                <w:b/>
                <w:sz w:val="24"/>
                <w:szCs w:val="24"/>
              </w:rPr>
              <w:t>) (RL.7.4,RI.7.4)</w:t>
            </w:r>
          </w:p>
          <w:p w:rsidR="0067388A" w:rsidRDefault="0067388A" w:rsidP="0067388A">
            <w:pPr>
              <w:tabs>
                <w:tab w:val="left" w:pos="6015"/>
              </w:tabs>
              <w:rPr>
                <w:b/>
                <w:sz w:val="24"/>
                <w:szCs w:val="24"/>
              </w:rPr>
            </w:pPr>
            <w:r>
              <w:rPr>
                <w:b/>
                <w:sz w:val="24"/>
                <w:szCs w:val="24"/>
              </w:rPr>
              <w:t>You Can’t Spell the Word Prefix Without a Prefix (</w:t>
            </w:r>
            <w:proofErr w:type="spellStart"/>
            <w:r>
              <w:rPr>
                <w:b/>
                <w:sz w:val="24"/>
                <w:szCs w:val="24"/>
              </w:rPr>
              <w:t>ReadWriteThink</w:t>
            </w:r>
            <w:proofErr w:type="spellEnd"/>
            <w:r>
              <w:rPr>
                <w:b/>
                <w:sz w:val="24"/>
                <w:szCs w:val="24"/>
              </w:rPr>
              <w:t>) (RL7.4, RI7.4)</w:t>
            </w:r>
          </w:p>
          <w:p w:rsidR="0067388A" w:rsidRPr="00C638B1" w:rsidRDefault="0067388A" w:rsidP="0067388A">
            <w:pPr>
              <w:tabs>
                <w:tab w:val="left" w:pos="6015"/>
              </w:tabs>
              <w:rPr>
                <w:b/>
                <w:sz w:val="24"/>
                <w:szCs w:val="24"/>
              </w:rPr>
            </w:pPr>
            <w:proofErr w:type="spellStart"/>
            <w:r>
              <w:rPr>
                <w:b/>
                <w:sz w:val="24"/>
                <w:szCs w:val="24"/>
              </w:rPr>
              <w:t>Roald</w:t>
            </w:r>
            <w:proofErr w:type="spellEnd"/>
            <w:r>
              <w:rPr>
                <w:b/>
                <w:sz w:val="24"/>
                <w:szCs w:val="24"/>
              </w:rPr>
              <w:t xml:space="preserve"> Dahl Was Born On This Day in 1916 (</w:t>
            </w:r>
            <w:proofErr w:type="spellStart"/>
            <w:r>
              <w:rPr>
                <w:b/>
                <w:sz w:val="24"/>
                <w:szCs w:val="24"/>
              </w:rPr>
              <w:t>ReadWriteThink</w:t>
            </w:r>
            <w:proofErr w:type="spellEnd"/>
            <w:r>
              <w:rPr>
                <w:b/>
                <w:sz w:val="24"/>
                <w:szCs w:val="24"/>
              </w:rPr>
              <w:t>) (RL.6.7)</w:t>
            </w:r>
          </w:p>
          <w:p w:rsidR="008565A4" w:rsidRDefault="008565A4" w:rsidP="005879D8">
            <w:pPr>
              <w:tabs>
                <w:tab w:val="left" w:pos="6015"/>
              </w:tabs>
            </w:pPr>
          </w:p>
          <w:p w:rsidR="00C041F1" w:rsidRDefault="00C041F1" w:rsidP="001A6ECC">
            <w:pPr>
              <w:spacing w:after="0" w:line="240" w:lineRule="auto"/>
              <w:rPr>
                <w:b/>
              </w:rPr>
            </w:pPr>
          </w:p>
          <w:p w:rsidR="00D46979" w:rsidRDefault="00D46979" w:rsidP="001A6ECC">
            <w:pPr>
              <w:spacing w:after="0" w:line="240" w:lineRule="auto"/>
              <w:rPr>
                <w:b/>
              </w:rPr>
            </w:pPr>
          </w:p>
          <w:p w:rsidR="00D46979" w:rsidRDefault="00D46979" w:rsidP="001A6ECC">
            <w:pPr>
              <w:spacing w:after="0" w:line="240" w:lineRule="auto"/>
              <w:rPr>
                <w:b/>
              </w:rPr>
            </w:pPr>
          </w:p>
          <w:p w:rsidR="00D46979" w:rsidRDefault="00D46979" w:rsidP="001A6ECC">
            <w:pPr>
              <w:spacing w:after="0" w:line="240" w:lineRule="auto"/>
              <w:rPr>
                <w:b/>
              </w:rPr>
            </w:pPr>
          </w:p>
          <w:p w:rsidR="00D46979" w:rsidRDefault="00D46979" w:rsidP="001A6ECC">
            <w:pPr>
              <w:spacing w:after="0" w:line="240" w:lineRule="auto"/>
              <w:rPr>
                <w:b/>
              </w:rPr>
            </w:pPr>
          </w:p>
          <w:p w:rsidR="00D46979" w:rsidRPr="001A6ECC" w:rsidRDefault="00D46979" w:rsidP="001A6ECC">
            <w:pPr>
              <w:spacing w:after="0" w:line="240" w:lineRule="auto"/>
              <w:rPr>
                <w:b/>
              </w:rPr>
            </w:pPr>
          </w:p>
        </w:tc>
      </w:tr>
      <w:tr w:rsidR="00C041F1" w:rsidRPr="001A6ECC" w:rsidTr="00D46979">
        <w:trPr>
          <w:trHeight w:val="1475"/>
        </w:trPr>
        <w:tc>
          <w:tcPr>
            <w:tcW w:w="2700" w:type="dxa"/>
          </w:tcPr>
          <w:p w:rsidR="00C041F1" w:rsidRDefault="00C041F1" w:rsidP="001A6ECC">
            <w:pPr>
              <w:spacing w:after="0" w:line="240" w:lineRule="auto"/>
            </w:pPr>
            <w:r w:rsidRPr="001A6ECC">
              <w:rPr>
                <w:b/>
              </w:rPr>
              <w:lastRenderedPageBreak/>
              <w:t>Literacy Component:</w:t>
            </w:r>
            <w:r>
              <w:rPr>
                <w:b/>
              </w:rPr>
              <w:t xml:space="preserve"> </w:t>
            </w:r>
            <w:r w:rsidRPr="001D2513">
              <w:t>Reading</w:t>
            </w:r>
          </w:p>
          <w:p w:rsidR="005E4D33" w:rsidRPr="005E4D33" w:rsidRDefault="005E4D33" w:rsidP="005E4D33">
            <w:pPr>
              <w:numPr>
                <w:ilvl w:val="0"/>
                <w:numId w:val="6"/>
              </w:numPr>
              <w:spacing w:before="100" w:beforeAutospacing="1" w:after="100" w:afterAutospacing="1" w:line="240" w:lineRule="auto"/>
              <w:rPr>
                <w:rFonts w:ascii="Times New Roman" w:eastAsia="Times New Roman" w:hAnsi="Times New Roman"/>
                <w:sz w:val="24"/>
                <w:szCs w:val="24"/>
              </w:rPr>
            </w:pPr>
            <w:r w:rsidRPr="005E4D33">
              <w:rPr>
                <w:rFonts w:ascii="Times New Roman" w:eastAsia="Times New Roman" w:hAnsi="Times New Roman"/>
                <w:b/>
                <w:bCs/>
                <w:sz w:val="24"/>
                <w:szCs w:val="24"/>
              </w:rPr>
              <w:t xml:space="preserve">RI.6.1: </w:t>
            </w:r>
            <w:r w:rsidRPr="005E4D33">
              <w:rPr>
                <w:rFonts w:ascii="Times New Roman" w:eastAsia="Times New Roman" w:hAnsi="Times New Roman"/>
                <w:sz w:val="24"/>
                <w:szCs w:val="24"/>
              </w:rPr>
              <w:t>Cite textual evidence to support analysis of what the text says explicitly as well as inferences drawn from the text.</w:t>
            </w:r>
          </w:p>
          <w:p w:rsidR="00EF3C93" w:rsidRPr="005E4D33" w:rsidRDefault="005E4D33" w:rsidP="005E4D33">
            <w:pPr>
              <w:numPr>
                <w:ilvl w:val="0"/>
                <w:numId w:val="6"/>
              </w:numPr>
              <w:spacing w:before="100" w:beforeAutospacing="1" w:after="100" w:afterAutospacing="1" w:line="240" w:lineRule="auto"/>
              <w:rPr>
                <w:rFonts w:ascii="Times New Roman" w:eastAsia="Times New Roman" w:hAnsi="Times New Roman"/>
                <w:sz w:val="24"/>
                <w:szCs w:val="24"/>
              </w:rPr>
            </w:pPr>
            <w:r w:rsidRPr="005E4D33">
              <w:rPr>
                <w:rFonts w:ascii="Times New Roman" w:eastAsia="Times New Roman" w:hAnsi="Times New Roman"/>
                <w:b/>
                <w:bCs/>
                <w:sz w:val="24"/>
                <w:szCs w:val="24"/>
              </w:rPr>
              <w:t>RL.6.7:</w:t>
            </w:r>
            <w:r w:rsidRPr="005E4D33">
              <w:rPr>
                <w:rFonts w:ascii="Times New Roman" w:eastAsia="Times New Roman" w:hAnsi="Times New Roman"/>
                <w:sz w:val="24"/>
                <w:szCs w:val="24"/>
              </w:rPr>
              <w:t xml:space="preserve"> Compare and contrast the experience of reading a story, poem, or drama to listening to or viewing an audio, </w:t>
            </w:r>
            <w:r w:rsidRPr="005E4D33">
              <w:rPr>
                <w:rFonts w:ascii="Times New Roman" w:eastAsia="Times New Roman" w:hAnsi="Times New Roman"/>
                <w:sz w:val="24"/>
                <w:szCs w:val="24"/>
              </w:rPr>
              <w:lastRenderedPageBreak/>
              <w:t>video, or live version of the text, including contrasting what they “see” and “hear” when reading the text to what they perceive when they listen or watch</w:t>
            </w:r>
            <w:r>
              <w:rPr>
                <w:rFonts w:ascii="Times New Roman" w:eastAsia="Times New Roman" w:hAnsi="Times New Roman"/>
                <w:sz w:val="24"/>
                <w:szCs w:val="24"/>
              </w:rPr>
              <w:t>.</w:t>
            </w:r>
          </w:p>
        </w:tc>
        <w:tc>
          <w:tcPr>
            <w:tcW w:w="2700" w:type="dxa"/>
            <w:gridSpan w:val="4"/>
          </w:tcPr>
          <w:p w:rsidR="00C041F1" w:rsidRDefault="00C041F1" w:rsidP="001A6ECC">
            <w:pPr>
              <w:spacing w:after="0" w:line="240" w:lineRule="auto"/>
            </w:pPr>
            <w:r w:rsidRPr="001D2513">
              <w:lastRenderedPageBreak/>
              <w:t>Writing</w:t>
            </w:r>
          </w:p>
          <w:p w:rsidR="005E4D33" w:rsidRDefault="00633F72" w:rsidP="001A6ECC">
            <w:pPr>
              <w:spacing w:after="0" w:line="240" w:lineRule="auto"/>
              <w:rPr>
                <w:b/>
              </w:rPr>
            </w:pPr>
            <w:r w:rsidRPr="00633F72">
              <w:rPr>
                <w:b/>
              </w:rPr>
              <w:t>SL.6.6</w:t>
            </w:r>
            <w:r>
              <w:rPr>
                <w:b/>
              </w:rPr>
              <w:t xml:space="preserve">  </w:t>
            </w:r>
          </w:p>
          <w:p w:rsidR="00EF3C93" w:rsidRPr="00633F72" w:rsidRDefault="00EF3C93" w:rsidP="001A6ECC">
            <w:pPr>
              <w:spacing w:after="0" w:line="240" w:lineRule="auto"/>
              <w:rPr>
                <w:b/>
              </w:rPr>
            </w:pPr>
            <w:r>
              <w:t>How is the treatment of growing up similar and different in the poems and prose that were read? Write your ideas in a journal</w:t>
            </w:r>
            <w:r w:rsidR="0078779E">
              <w:t xml:space="preserve"> or in a Microsoft document and submit via </w:t>
            </w:r>
            <w:proofErr w:type="spellStart"/>
            <w:r w:rsidR="0078779E">
              <w:t>Edmodo</w:t>
            </w:r>
            <w:proofErr w:type="spellEnd"/>
            <w:r w:rsidR="0078779E">
              <w:t>.</w:t>
            </w:r>
          </w:p>
        </w:tc>
        <w:tc>
          <w:tcPr>
            <w:tcW w:w="2700" w:type="dxa"/>
            <w:gridSpan w:val="3"/>
          </w:tcPr>
          <w:p w:rsidR="00C041F1" w:rsidRDefault="00C041F1" w:rsidP="001A6ECC">
            <w:pPr>
              <w:spacing w:after="0" w:line="240" w:lineRule="auto"/>
            </w:pPr>
            <w:r w:rsidRPr="001D2513">
              <w:t>Listening &amp; Speaking</w:t>
            </w:r>
          </w:p>
          <w:p w:rsidR="005E4D33" w:rsidRDefault="00633F72" w:rsidP="001A6ECC">
            <w:pPr>
              <w:spacing w:after="0" w:line="240" w:lineRule="auto"/>
            </w:pPr>
            <w:r w:rsidRPr="00633F72">
              <w:rPr>
                <w:b/>
              </w:rPr>
              <w:t>SL.6.6</w:t>
            </w:r>
            <w:r>
              <w:t xml:space="preserve">  </w:t>
            </w:r>
          </w:p>
          <w:p w:rsidR="00EF3C93" w:rsidRPr="001D2513" w:rsidRDefault="00EF3C93" w:rsidP="001A6ECC">
            <w:pPr>
              <w:spacing w:after="0" w:line="240" w:lineRule="auto"/>
            </w:pPr>
            <w:r>
              <w:t>Choose a scene from one of the stories that you find humorous or touched you in some way.  Work with a classmate and present the scene as a dramatic reading.</w:t>
            </w:r>
          </w:p>
        </w:tc>
        <w:tc>
          <w:tcPr>
            <w:tcW w:w="2700" w:type="dxa"/>
          </w:tcPr>
          <w:p w:rsidR="00C041F1" w:rsidRDefault="00C041F1" w:rsidP="001A6ECC">
            <w:pPr>
              <w:spacing w:after="0" w:line="240" w:lineRule="auto"/>
            </w:pPr>
            <w:r w:rsidRPr="001D2513">
              <w:t>Language</w:t>
            </w:r>
          </w:p>
          <w:p w:rsidR="005E4D33" w:rsidRDefault="00633F72" w:rsidP="001A6ECC">
            <w:pPr>
              <w:spacing w:after="0" w:line="240" w:lineRule="auto"/>
            </w:pPr>
            <w:r w:rsidRPr="00633F72">
              <w:rPr>
                <w:b/>
              </w:rPr>
              <w:t>L.61a</w:t>
            </w:r>
            <w:r>
              <w:t xml:space="preserve"> </w:t>
            </w:r>
          </w:p>
          <w:p w:rsidR="00EF3C93" w:rsidRPr="001D2513" w:rsidRDefault="00633F72" w:rsidP="001A6ECC">
            <w:pPr>
              <w:spacing w:after="0" w:line="240" w:lineRule="auto"/>
            </w:pPr>
            <w:r>
              <w:t xml:space="preserve"> </w:t>
            </w:r>
            <w:r w:rsidR="00EF3C93">
              <w:t>Explain relative pronouns and adverbs.  Practice using a cloze activity.  Ex: I told you about the dog _______ (who, whose, whom, which, that) lives next door.</w:t>
            </w:r>
            <w:r>
              <w:t xml:space="preserve">   The stars were shinning __________ (brightly, bright) in the night sky.  Select a piece of your own writing, circle the relative pronouns and adverbs, checking to see that the correct words were used.</w:t>
            </w:r>
          </w:p>
        </w:tc>
      </w:tr>
      <w:tr w:rsidR="00C041F1" w:rsidRPr="001A6ECC" w:rsidTr="00D46979">
        <w:trPr>
          <w:trHeight w:val="1475"/>
        </w:trPr>
        <w:tc>
          <w:tcPr>
            <w:tcW w:w="10800" w:type="dxa"/>
            <w:gridSpan w:val="9"/>
          </w:tcPr>
          <w:p w:rsidR="00C041F1" w:rsidRDefault="00C041F1" w:rsidP="001A6ECC">
            <w:pPr>
              <w:spacing w:after="0" w:line="240" w:lineRule="auto"/>
              <w:rPr>
                <w:b/>
              </w:rPr>
            </w:pPr>
            <w:r w:rsidRPr="001A6ECC">
              <w:rPr>
                <w:b/>
              </w:rPr>
              <w:lastRenderedPageBreak/>
              <w:t>Summarizing Strategy:</w:t>
            </w:r>
          </w:p>
          <w:p w:rsidR="0078779E" w:rsidRPr="001A6ECC" w:rsidRDefault="0078779E" w:rsidP="001A6ECC">
            <w:pPr>
              <w:spacing w:after="0" w:line="240" w:lineRule="auto"/>
              <w:rPr>
                <w:b/>
              </w:rPr>
            </w:pPr>
            <w:r>
              <w:rPr>
                <w:b/>
              </w:rPr>
              <w:t xml:space="preserve">Use Cornell note-taking strategy, </w:t>
            </w:r>
            <w:r w:rsidRPr="0078779E">
              <w:rPr>
                <w:b/>
                <w:u w:val="single"/>
              </w:rPr>
              <w:t>GIST</w:t>
            </w:r>
            <w:r>
              <w:rPr>
                <w:b/>
              </w:rPr>
              <w:t>, plot diagram</w:t>
            </w:r>
            <w:r w:rsidR="006B46BE">
              <w:rPr>
                <w:b/>
              </w:rPr>
              <w:t>/story mapping</w:t>
            </w:r>
            <w:r>
              <w:rPr>
                <w:b/>
              </w:rPr>
              <w:t>, problem-solution chart, or etc. to summarize nonfiction articles and short stories.</w:t>
            </w:r>
          </w:p>
          <w:p w:rsidR="00C041F1" w:rsidRPr="001A6ECC" w:rsidRDefault="00C041F1" w:rsidP="001A6ECC">
            <w:pPr>
              <w:spacing w:after="0" w:line="240" w:lineRule="auto"/>
              <w:rPr>
                <w:b/>
              </w:rPr>
            </w:pPr>
          </w:p>
        </w:tc>
      </w:tr>
      <w:tr w:rsidR="00C041F1" w:rsidRPr="001D2513" w:rsidTr="00D46979">
        <w:tblPrEx>
          <w:tblLook w:val="01E0"/>
        </w:tblPrEx>
        <w:tc>
          <w:tcPr>
            <w:tcW w:w="3564" w:type="dxa"/>
            <w:gridSpan w:val="3"/>
          </w:tcPr>
          <w:p w:rsidR="00C041F1" w:rsidRPr="00A16684" w:rsidRDefault="00C041F1" w:rsidP="00A16684">
            <w:pPr>
              <w:spacing w:after="0" w:line="240" w:lineRule="auto"/>
              <w:rPr>
                <w:b/>
              </w:rPr>
            </w:pPr>
            <w:r w:rsidRPr="00A16684">
              <w:rPr>
                <w:b/>
              </w:rPr>
              <w:t>Support for  Differentiation:</w:t>
            </w:r>
          </w:p>
          <w:p w:rsidR="00C041F1" w:rsidRPr="001D2513" w:rsidRDefault="00C041F1" w:rsidP="00A16684">
            <w:pPr>
              <w:spacing w:after="0" w:line="240" w:lineRule="auto"/>
            </w:pPr>
            <w:r w:rsidRPr="001D2513">
              <w:t>ELL</w:t>
            </w:r>
          </w:p>
          <w:p w:rsidR="00C041F1" w:rsidRPr="00A16684" w:rsidRDefault="008565A4" w:rsidP="00A16684">
            <w:pPr>
              <w:spacing w:after="0" w:line="240" w:lineRule="auto"/>
              <w:rPr>
                <w:b/>
              </w:rPr>
            </w:pPr>
            <w:r>
              <w:rPr>
                <w:b/>
              </w:rPr>
              <w:t xml:space="preserve">Create a word map of the narrator by surrounding the word “Rachel” with words that describe her for “Eleven” by Sandra Cisneros.  Do this with any character in </w:t>
            </w:r>
            <w:r w:rsidR="00525790">
              <w:rPr>
                <w:b/>
              </w:rPr>
              <w:t xml:space="preserve">any </w:t>
            </w:r>
            <w:r>
              <w:rPr>
                <w:b/>
              </w:rPr>
              <w:t>chosen story selections to develop character traits.</w:t>
            </w:r>
            <w:r w:rsidR="00525790">
              <w:rPr>
                <w:b/>
              </w:rPr>
              <w:t xml:space="preserve">  Encourage students for form pictures in their minds about what is happening next to characters to assist in understanding.  Visualize settings to make “movies” in their heads.</w:t>
            </w:r>
          </w:p>
          <w:p w:rsidR="00C041F1" w:rsidRPr="00A16684" w:rsidRDefault="00C041F1" w:rsidP="00A16684">
            <w:pPr>
              <w:spacing w:after="0" w:line="240" w:lineRule="auto"/>
              <w:rPr>
                <w:b/>
              </w:rPr>
            </w:pPr>
          </w:p>
          <w:p w:rsidR="00C041F1" w:rsidRPr="00A16684" w:rsidRDefault="00C041F1" w:rsidP="00A16684">
            <w:pPr>
              <w:spacing w:after="0" w:line="240" w:lineRule="auto"/>
              <w:rPr>
                <w:b/>
              </w:rPr>
            </w:pPr>
          </w:p>
        </w:tc>
        <w:tc>
          <w:tcPr>
            <w:tcW w:w="3672" w:type="dxa"/>
            <w:gridSpan w:val="3"/>
          </w:tcPr>
          <w:p w:rsidR="00C041F1" w:rsidRDefault="00C041F1" w:rsidP="00A16684">
            <w:pPr>
              <w:spacing w:after="0" w:line="240" w:lineRule="auto"/>
            </w:pPr>
          </w:p>
          <w:p w:rsidR="00C041F1" w:rsidRDefault="00C041F1" w:rsidP="00A16684">
            <w:pPr>
              <w:spacing w:after="0" w:line="240" w:lineRule="auto"/>
            </w:pPr>
            <w:r w:rsidRPr="001D2513">
              <w:t>EC</w:t>
            </w:r>
          </w:p>
          <w:p w:rsidR="008565A4" w:rsidRPr="001D2513" w:rsidRDefault="008565A4" w:rsidP="00A16684">
            <w:pPr>
              <w:spacing w:after="0" w:line="240" w:lineRule="auto"/>
            </w:pPr>
            <w:r>
              <w:t>Model the skill of making inferences.  Encourage students as they read to ask themselves: “How can I relate this clue in the story to my own experience?”</w:t>
            </w:r>
          </w:p>
        </w:tc>
        <w:tc>
          <w:tcPr>
            <w:tcW w:w="3564" w:type="dxa"/>
            <w:gridSpan w:val="3"/>
          </w:tcPr>
          <w:p w:rsidR="00C041F1" w:rsidRDefault="00C041F1" w:rsidP="00A16684">
            <w:pPr>
              <w:spacing w:after="0" w:line="240" w:lineRule="auto"/>
            </w:pPr>
          </w:p>
          <w:p w:rsidR="00C041F1" w:rsidRDefault="00C041F1" w:rsidP="00A16684">
            <w:pPr>
              <w:spacing w:after="0" w:line="240" w:lineRule="auto"/>
            </w:pPr>
            <w:r w:rsidRPr="001D2513">
              <w:t>AIG</w:t>
            </w:r>
          </w:p>
          <w:p w:rsidR="008565A4" w:rsidRPr="001D2513" w:rsidRDefault="008565A4" w:rsidP="00A16684">
            <w:pPr>
              <w:spacing w:after="0" w:line="240" w:lineRule="auto"/>
            </w:pPr>
            <w:r>
              <w:t>Explain that vignettes are brief sketches or portraits that focus on one person or one day or even one moment in the life of a character.</w:t>
            </w:r>
          </w:p>
        </w:tc>
      </w:tr>
    </w:tbl>
    <w:p w:rsidR="00C041F1" w:rsidRPr="001A6ECC" w:rsidRDefault="00C041F1" w:rsidP="001D2513">
      <w:pPr>
        <w:spacing w:after="0" w:line="240" w:lineRule="auto"/>
        <w:rPr>
          <w:b/>
        </w:rPr>
      </w:pPr>
    </w:p>
    <w:p w:rsidR="00C041F1" w:rsidRDefault="00C041F1" w:rsidP="005879D8">
      <w:pPr>
        <w:tabs>
          <w:tab w:val="left" w:pos="6015"/>
        </w:tabs>
      </w:pPr>
      <w:r>
        <w:t>Sample Formative Assessment    (aligned to Learning Target):</w:t>
      </w:r>
    </w:p>
    <w:p w:rsidR="008E4E04" w:rsidRDefault="008E4E04" w:rsidP="005879D8">
      <w:pPr>
        <w:tabs>
          <w:tab w:val="left" w:pos="6015"/>
        </w:tabs>
      </w:pPr>
      <w:r>
        <w:t>Pre/Post Te</w:t>
      </w:r>
      <w:r w:rsidR="00C638B1">
        <w:t xml:space="preserve">sts on Study Island Skills </w:t>
      </w:r>
    </w:p>
    <w:p w:rsidR="00C638B1" w:rsidRDefault="00C638B1" w:rsidP="005879D8">
      <w:pPr>
        <w:tabs>
          <w:tab w:val="left" w:pos="6015"/>
        </w:tabs>
      </w:pPr>
      <w:proofErr w:type="spellStart"/>
      <w:r>
        <w:t>ClassScape</w:t>
      </w:r>
      <w:proofErr w:type="spellEnd"/>
      <w:r>
        <w:t xml:space="preserve"> Objectives</w:t>
      </w:r>
    </w:p>
    <w:p w:rsidR="006B46BE" w:rsidRDefault="006B46BE" w:rsidP="005879D8">
      <w:pPr>
        <w:tabs>
          <w:tab w:val="left" w:pos="6015"/>
        </w:tabs>
      </w:pPr>
      <w:r>
        <w:t>Quarterly Benchmark</w:t>
      </w:r>
    </w:p>
    <w:p w:rsidR="006B46BE" w:rsidRDefault="006B46BE" w:rsidP="005879D8">
      <w:pPr>
        <w:tabs>
          <w:tab w:val="left" w:pos="6015"/>
        </w:tabs>
      </w:pPr>
    </w:p>
    <w:p w:rsidR="005879D8" w:rsidRDefault="005879D8" w:rsidP="005879D8">
      <w:pPr>
        <w:tabs>
          <w:tab w:val="left" w:pos="6015"/>
        </w:tabs>
      </w:pPr>
    </w:p>
    <w:p w:rsidR="00D46979" w:rsidRDefault="00D46979"/>
    <w:sectPr w:rsidR="00D46979" w:rsidSect="006A1440">
      <w:head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38B1" w:rsidRDefault="00C638B1" w:rsidP="00AF7680">
      <w:pPr>
        <w:spacing w:after="0" w:line="240" w:lineRule="auto"/>
      </w:pPr>
      <w:r>
        <w:separator/>
      </w:r>
    </w:p>
  </w:endnote>
  <w:endnote w:type="continuationSeparator" w:id="1">
    <w:p w:rsidR="00C638B1" w:rsidRDefault="00C638B1" w:rsidP="00AF76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38B1" w:rsidRDefault="00C638B1" w:rsidP="00AF7680">
      <w:pPr>
        <w:spacing w:after="0" w:line="240" w:lineRule="auto"/>
      </w:pPr>
      <w:r>
        <w:separator/>
      </w:r>
    </w:p>
  </w:footnote>
  <w:footnote w:type="continuationSeparator" w:id="1">
    <w:p w:rsidR="00C638B1" w:rsidRDefault="00C638B1" w:rsidP="00AF76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8B1" w:rsidRDefault="00C638B1">
    <w:pPr>
      <w:pStyle w:val="Header"/>
      <w:pBdr>
        <w:bottom w:val="thickThinSmallGap" w:sz="24" w:space="1" w:color="622423"/>
      </w:pBdr>
      <w:jc w:val="center"/>
      <w:rPr>
        <w:rFonts w:ascii="Cambria" w:hAnsi="Cambria"/>
        <w:sz w:val="32"/>
        <w:szCs w:val="32"/>
      </w:rPr>
    </w:pPr>
    <w:r>
      <w:rPr>
        <w:rFonts w:ascii="Cambria" w:hAnsi="Cambria"/>
        <w:sz w:val="32"/>
        <w:szCs w:val="32"/>
      </w:rPr>
      <w:t>Standards Framework Template - English / Language Arts</w:t>
    </w:r>
  </w:p>
  <w:p w:rsidR="00C638B1" w:rsidRDefault="00C638B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5B7D39"/>
    <w:multiLevelType w:val="hybridMultilevel"/>
    <w:tmpl w:val="036A7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A13338"/>
    <w:multiLevelType w:val="multilevel"/>
    <w:tmpl w:val="695EC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EA4853"/>
    <w:multiLevelType w:val="hybridMultilevel"/>
    <w:tmpl w:val="ACC6B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3F2AE4"/>
    <w:multiLevelType w:val="hybridMultilevel"/>
    <w:tmpl w:val="09D46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D4751A"/>
    <w:multiLevelType w:val="hybridMultilevel"/>
    <w:tmpl w:val="62D2A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9D77BF3"/>
    <w:multiLevelType w:val="hybridMultilevel"/>
    <w:tmpl w:val="DD6AD0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3907A36"/>
    <w:multiLevelType w:val="hybridMultilevel"/>
    <w:tmpl w:val="97C83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3B0074"/>
    <w:multiLevelType w:val="hybridMultilevel"/>
    <w:tmpl w:val="CA140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0"/>
  </w:num>
  <w:num w:numId="5">
    <w:abstractNumId w:val="7"/>
  </w:num>
  <w:num w:numId="6">
    <w:abstractNumId w:val="1"/>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20"/>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68AA"/>
    <w:rsid w:val="00006848"/>
    <w:rsid w:val="00007493"/>
    <w:rsid w:val="000143D2"/>
    <w:rsid w:val="0008593A"/>
    <w:rsid w:val="000A2427"/>
    <w:rsid w:val="00124C70"/>
    <w:rsid w:val="001A6ECC"/>
    <w:rsid w:val="001D2513"/>
    <w:rsid w:val="001F23CD"/>
    <w:rsid w:val="00207E26"/>
    <w:rsid w:val="00281F7D"/>
    <w:rsid w:val="00285FF0"/>
    <w:rsid w:val="00291A15"/>
    <w:rsid w:val="0031499E"/>
    <w:rsid w:val="003B0437"/>
    <w:rsid w:val="004050C4"/>
    <w:rsid w:val="00423C09"/>
    <w:rsid w:val="00443825"/>
    <w:rsid w:val="004B2880"/>
    <w:rsid w:val="004E40BD"/>
    <w:rsid w:val="00525790"/>
    <w:rsid w:val="0052580D"/>
    <w:rsid w:val="005445E1"/>
    <w:rsid w:val="00577BDB"/>
    <w:rsid w:val="005879D8"/>
    <w:rsid w:val="005C3D78"/>
    <w:rsid w:val="005C57B9"/>
    <w:rsid w:val="005E4D33"/>
    <w:rsid w:val="005F1D0D"/>
    <w:rsid w:val="005F5A8C"/>
    <w:rsid w:val="00607095"/>
    <w:rsid w:val="00633F72"/>
    <w:rsid w:val="0067388A"/>
    <w:rsid w:val="00681055"/>
    <w:rsid w:val="00686996"/>
    <w:rsid w:val="006A1440"/>
    <w:rsid w:val="006B46BE"/>
    <w:rsid w:val="006D08E1"/>
    <w:rsid w:val="00701868"/>
    <w:rsid w:val="0078779E"/>
    <w:rsid w:val="007E2AC6"/>
    <w:rsid w:val="00813059"/>
    <w:rsid w:val="008565A4"/>
    <w:rsid w:val="00871C67"/>
    <w:rsid w:val="00895270"/>
    <w:rsid w:val="008B4438"/>
    <w:rsid w:val="008E4E04"/>
    <w:rsid w:val="008F58F0"/>
    <w:rsid w:val="009A42C6"/>
    <w:rsid w:val="009F0629"/>
    <w:rsid w:val="009F667F"/>
    <w:rsid w:val="009F7CA5"/>
    <w:rsid w:val="00A16684"/>
    <w:rsid w:val="00A91A77"/>
    <w:rsid w:val="00A91EF4"/>
    <w:rsid w:val="00AA68AA"/>
    <w:rsid w:val="00AF7680"/>
    <w:rsid w:val="00B6368E"/>
    <w:rsid w:val="00B64E3B"/>
    <w:rsid w:val="00C041F1"/>
    <w:rsid w:val="00C638B1"/>
    <w:rsid w:val="00C75213"/>
    <w:rsid w:val="00C87ADE"/>
    <w:rsid w:val="00C87AEF"/>
    <w:rsid w:val="00D425E8"/>
    <w:rsid w:val="00D46979"/>
    <w:rsid w:val="00D87826"/>
    <w:rsid w:val="00DA397F"/>
    <w:rsid w:val="00E4570E"/>
    <w:rsid w:val="00E5095F"/>
    <w:rsid w:val="00E93B98"/>
    <w:rsid w:val="00EC02F0"/>
    <w:rsid w:val="00EF3C93"/>
    <w:rsid w:val="00F1016D"/>
    <w:rsid w:val="00F77B54"/>
    <w:rsid w:val="00F81A19"/>
    <w:rsid w:val="00FE15D1"/>
    <w:rsid w:val="00FE4A8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3D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F76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AF768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F7680"/>
    <w:rPr>
      <w:rFonts w:cs="Times New Roman"/>
    </w:rPr>
  </w:style>
  <w:style w:type="paragraph" w:styleId="Footer">
    <w:name w:val="footer"/>
    <w:basedOn w:val="Normal"/>
    <w:link w:val="FooterChar"/>
    <w:uiPriority w:val="99"/>
    <w:semiHidden/>
    <w:rsid w:val="00AF768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AF7680"/>
    <w:rPr>
      <w:rFonts w:cs="Times New Roman"/>
    </w:rPr>
  </w:style>
  <w:style w:type="paragraph" w:styleId="BalloonText">
    <w:name w:val="Balloon Text"/>
    <w:basedOn w:val="Normal"/>
    <w:link w:val="BalloonTextChar"/>
    <w:uiPriority w:val="99"/>
    <w:semiHidden/>
    <w:rsid w:val="00AF76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F7680"/>
    <w:rPr>
      <w:rFonts w:ascii="Tahoma" w:hAnsi="Tahoma" w:cs="Tahoma"/>
      <w:sz w:val="16"/>
      <w:szCs w:val="16"/>
    </w:rPr>
  </w:style>
  <w:style w:type="character" w:styleId="Hyperlink">
    <w:name w:val="Hyperlink"/>
    <w:basedOn w:val="DefaultParagraphFont"/>
    <w:uiPriority w:val="99"/>
    <w:unhideWhenUsed/>
    <w:rsid w:val="00AA68AA"/>
    <w:rPr>
      <w:color w:val="0000FF" w:themeColor="hyperlink"/>
      <w:u w:val="single"/>
    </w:rPr>
  </w:style>
  <w:style w:type="character" w:styleId="Strong">
    <w:name w:val="Strong"/>
    <w:basedOn w:val="DefaultParagraphFont"/>
    <w:uiPriority w:val="22"/>
    <w:qFormat/>
    <w:locked/>
    <w:rsid w:val="005E4D33"/>
    <w:rPr>
      <w:b/>
      <w:bCs/>
    </w:rPr>
  </w:style>
  <w:style w:type="character" w:styleId="Emphasis">
    <w:name w:val="Emphasis"/>
    <w:basedOn w:val="DefaultParagraphFont"/>
    <w:uiPriority w:val="20"/>
    <w:qFormat/>
    <w:locked/>
    <w:rsid w:val="005E4D33"/>
    <w:rPr>
      <w:i/>
      <w:iCs/>
    </w:rPr>
  </w:style>
</w:styles>
</file>

<file path=word/webSettings.xml><?xml version="1.0" encoding="utf-8"?>
<w:webSettings xmlns:r="http://schemas.openxmlformats.org/officeDocument/2006/relationships" xmlns:w="http://schemas.openxmlformats.org/wordprocessingml/2006/main">
  <w:divs>
    <w:div w:id="206408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igglepoetry.com" TargetMode="External"/><Relationship Id="rId3" Type="http://schemas.openxmlformats.org/officeDocument/2006/relationships/settings" Target="settings.xml"/><Relationship Id="rId7" Type="http://schemas.openxmlformats.org/officeDocument/2006/relationships/hyperlink" Target="http://www.poets.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llinsed.com/PDFs/225-B_TOC%20%20preview.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mcneill\AppData\Local\Temp\ELA%20Standards%20Framework%20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ELA Standards Framework Template-2</Template>
  <TotalTime>180</TotalTime>
  <Pages>4</Pages>
  <Words>1245</Words>
  <Characters>7068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Standards Framework Template</vt:lpstr>
    </vt:vector>
  </TitlesOfParts>
  <Company>Lee County Schools</Company>
  <LinksUpToDate>false</LinksUpToDate>
  <CharactersWithSpaces>8297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Framework Template</dc:title>
  <dc:creator>pmcneill</dc:creator>
  <cp:lastModifiedBy>pmcneill</cp:lastModifiedBy>
  <cp:revision>11</cp:revision>
  <cp:lastPrinted>2011-11-03T19:41:00Z</cp:lastPrinted>
  <dcterms:created xsi:type="dcterms:W3CDTF">2012-01-06T19:34:00Z</dcterms:created>
  <dcterms:modified xsi:type="dcterms:W3CDTF">2012-02-15T18:24:00Z</dcterms:modified>
</cp:coreProperties>
</file>